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D0F2" w14:textId="77777777" w:rsidR="00C915C4" w:rsidRPr="000A2891" w:rsidRDefault="00C915C4" w:rsidP="00C915C4">
      <w:pPr>
        <w:jc w:val="center"/>
        <w:rPr>
          <w:rFonts w:ascii="Tahoma" w:hAnsi="Tahoma" w:cs="Tahoma"/>
          <w:b/>
          <w:bCs/>
          <w:sz w:val="32"/>
          <w:szCs w:val="32"/>
        </w:rPr>
      </w:pPr>
      <w:r w:rsidRPr="000A2891">
        <w:rPr>
          <w:rFonts w:ascii="Tahoma" w:hAnsi="Tahoma" w:cs="Tahoma"/>
          <w:b/>
          <w:bCs/>
          <w:sz w:val="32"/>
          <w:szCs w:val="32"/>
        </w:rPr>
        <w:t>REGOLAMENTO DEI CONGRESSI E DELLE ASSEMBLEE</w:t>
      </w:r>
    </w:p>
    <w:p w14:paraId="0704D099" w14:textId="77777777" w:rsidR="00C915C4" w:rsidRPr="000A2891" w:rsidRDefault="00C915C4" w:rsidP="00C915C4">
      <w:pPr>
        <w:jc w:val="both"/>
        <w:rPr>
          <w:rFonts w:ascii="Tahoma" w:hAnsi="Tahoma" w:cs="Tahoma"/>
          <w:b/>
          <w:bCs/>
          <w:sz w:val="20"/>
          <w:szCs w:val="20"/>
        </w:rPr>
      </w:pPr>
    </w:p>
    <w:p w14:paraId="5EC33AA6" w14:textId="77777777" w:rsidR="00C915C4" w:rsidRPr="000A2891" w:rsidRDefault="00C915C4" w:rsidP="00C915C4">
      <w:pPr>
        <w:spacing w:line="240" w:lineRule="auto"/>
        <w:ind w:left="709"/>
        <w:jc w:val="both"/>
        <w:rPr>
          <w:rFonts w:ascii="Tahoma" w:hAnsi="Tahoma" w:cs="Tahoma"/>
          <w:sz w:val="20"/>
          <w:szCs w:val="20"/>
        </w:rPr>
      </w:pPr>
      <w:r w:rsidRPr="000A2891">
        <w:rPr>
          <w:rFonts w:ascii="Tahoma" w:hAnsi="Tahoma" w:cs="Tahoma"/>
          <w:sz w:val="20"/>
          <w:szCs w:val="20"/>
        </w:rPr>
        <w:t>Il seguente regolamento comprende le norme attuative per lo svolgimento delle attività programmate da</w:t>
      </w:r>
      <w:r>
        <w:rPr>
          <w:rFonts w:ascii="Tahoma" w:hAnsi="Tahoma" w:cs="Tahoma"/>
          <w:sz w:val="20"/>
          <w:szCs w:val="20"/>
        </w:rPr>
        <w:t xml:space="preserve"> </w:t>
      </w:r>
      <w:r w:rsidRPr="000A2891">
        <w:rPr>
          <w:rFonts w:ascii="Tahoma" w:hAnsi="Tahoma" w:cs="Tahoma"/>
          <w:sz w:val="20"/>
          <w:szCs w:val="20"/>
        </w:rPr>
        <w:t xml:space="preserve"> S.D. Esso discende dallo Statuto, che rimane il riferimento normativo primario e lo integra.</w:t>
      </w:r>
    </w:p>
    <w:p w14:paraId="02ADCD92" w14:textId="77777777" w:rsidR="00C915C4" w:rsidRPr="000A2891" w:rsidRDefault="00C915C4" w:rsidP="00C915C4">
      <w:pPr>
        <w:spacing w:line="240" w:lineRule="auto"/>
        <w:ind w:left="709"/>
        <w:jc w:val="both"/>
        <w:rPr>
          <w:rFonts w:ascii="Tahoma" w:hAnsi="Tahoma" w:cs="Tahoma"/>
          <w:b/>
          <w:bCs/>
          <w:sz w:val="20"/>
          <w:szCs w:val="20"/>
        </w:rPr>
      </w:pPr>
      <w:r w:rsidRPr="000A2891">
        <w:rPr>
          <w:rFonts w:ascii="Tahoma" w:hAnsi="Tahoma" w:cs="Tahoma"/>
          <w:b/>
          <w:bCs/>
          <w:sz w:val="20"/>
          <w:szCs w:val="20"/>
        </w:rPr>
        <w:t>CONGRESSO NAZIONALE</w:t>
      </w:r>
    </w:p>
    <w:p w14:paraId="60B416A8" w14:textId="77777777" w:rsidR="00C915C4" w:rsidRPr="000A2891" w:rsidRDefault="00C915C4" w:rsidP="00C915C4">
      <w:pPr>
        <w:spacing w:line="240" w:lineRule="auto"/>
        <w:ind w:left="709"/>
        <w:jc w:val="both"/>
        <w:rPr>
          <w:rFonts w:ascii="Tahoma" w:hAnsi="Tahoma" w:cs="Tahoma"/>
          <w:b/>
          <w:bCs/>
          <w:sz w:val="20"/>
          <w:szCs w:val="20"/>
        </w:rPr>
      </w:pPr>
      <w:r w:rsidRPr="000A2891">
        <w:rPr>
          <w:rFonts w:ascii="Tahoma" w:hAnsi="Tahoma" w:cs="Tahoma"/>
          <w:b/>
          <w:bCs/>
          <w:sz w:val="20"/>
          <w:szCs w:val="20"/>
        </w:rPr>
        <w:t>Articolo 1 Convocazione del Congresso Nazionale</w:t>
      </w:r>
    </w:p>
    <w:p w14:paraId="77D602D9" w14:textId="77777777" w:rsidR="00C915C4" w:rsidRPr="000A2891" w:rsidRDefault="00C915C4" w:rsidP="00C915C4">
      <w:pPr>
        <w:spacing w:line="240" w:lineRule="auto"/>
        <w:jc w:val="both"/>
        <w:rPr>
          <w:rFonts w:ascii="Tahoma" w:hAnsi="Tahoma" w:cs="Tahoma"/>
          <w:b/>
          <w:bCs/>
          <w:sz w:val="20"/>
          <w:szCs w:val="20"/>
        </w:rPr>
      </w:pPr>
    </w:p>
    <w:p w14:paraId="68382B2D" w14:textId="77777777" w:rsidR="00C915C4" w:rsidRPr="000A2891" w:rsidRDefault="00C915C4" w:rsidP="00C915C4">
      <w:pPr>
        <w:pStyle w:val="Paragrafoelenco"/>
        <w:numPr>
          <w:ilvl w:val="0"/>
          <w:numId w:val="1"/>
        </w:numPr>
        <w:spacing w:line="240" w:lineRule="auto"/>
        <w:ind w:left="709"/>
        <w:jc w:val="both"/>
        <w:rPr>
          <w:rFonts w:ascii="Tahoma" w:hAnsi="Tahoma" w:cs="Tahoma"/>
          <w:sz w:val="20"/>
          <w:szCs w:val="20"/>
        </w:rPr>
      </w:pPr>
      <w:r w:rsidRPr="000A2891">
        <w:rPr>
          <w:rFonts w:ascii="Tahoma" w:hAnsi="Tahoma" w:cs="Tahoma"/>
          <w:sz w:val="20"/>
          <w:szCs w:val="20"/>
        </w:rPr>
        <w:t>Il Congresso Nazionale di Solo Dirigenti di norma si svolge ogni 3 anni. Il mese è fissato dall’Assemblea Nazionale. Il Presidente convoca il Congresso Nazionale, ne stabilisce il luogo di svolgimento ed il calendario dei lavori;</w:t>
      </w:r>
    </w:p>
    <w:p w14:paraId="4DDD505D" w14:textId="77777777" w:rsidR="00C915C4" w:rsidRPr="000A2891" w:rsidRDefault="00C915C4" w:rsidP="00C915C4">
      <w:pPr>
        <w:pStyle w:val="Paragrafoelenco"/>
        <w:numPr>
          <w:ilvl w:val="0"/>
          <w:numId w:val="1"/>
        </w:numPr>
        <w:spacing w:line="240" w:lineRule="auto"/>
        <w:ind w:left="709"/>
        <w:jc w:val="both"/>
        <w:rPr>
          <w:rFonts w:ascii="Tahoma" w:hAnsi="Tahoma" w:cs="Tahoma"/>
          <w:sz w:val="20"/>
          <w:szCs w:val="20"/>
        </w:rPr>
      </w:pPr>
      <w:r w:rsidRPr="000A2891">
        <w:rPr>
          <w:rFonts w:ascii="Tahoma" w:hAnsi="Tahoma" w:cs="Tahoma"/>
          <w:sz w:val="20"/>
          <w:szCs w:val="20"/>
        </w:rPr>
        <w:t>Il Presidente può invitare ai lavori del Congresso anche soggetti esterni a S.D. in qualità di osservatori e/o relatori;</w:t>
      </w:r>
    </w:p>
    <w:p w14:paraId="3E60D2A8" w14:textId="77777777" w:rsidR="00C915C4" w:rsidRPr="000A2891" w:rsidRDefault="00C915C4" w:rsidP="00C915C4">
      <w:pPr>
        <w:pStyle w:val="Paragrafoelenco"/>
        <w:numPr>
          <w:ilvl w:val="0"/>
          <w:numId w:val="1"/>
        </w:numPr>
        <w:spacing w:line="240" w:lineRule="auto"/>
        <w:ind w:left="709"/>
        <w:jc w:val="both"/>
        <w:rPr>
          <w:rFonts w:ascii="Tahoma" w:hAnsi="Tahoma" w:cs="Tahoma"/>
          <w:sz w:val="20"/>
          <w:szCs w:val="20"/>
        </w:rPr>
      </w:pPr>
      <w:r w:rsidRPr="000A2891">
        <w:rPr>
          <w:rFonts w:ascii="Tahoma" w:hAnsi="Tahoma" w:cs="Tahoma"/>
          <w:sz w:val="20"/>
          <w:szCs w:val="20"/>
        </w:rPr>
        <w:t>Prima dell’avvio dei lavori, il Presidente insedia la Segreteria del Congresso che al momento del suo insediamento elegge al suo interno il Presidente, con il compito di svolgere gli adempimenti preliminari di identificazione e registrazione dei soci. La Segreteria del Congresso nazionale si scioglie al termine dei lavori congressuali.</w:t>
      </w:r>
    </w:p>
    <w:p w14:paraId="237E4CD4" w14:textId="77777777" w:rsidR="00C915C4" w:rsidRPr="000A2891" w:rsidRDefault="00C915C4" w:rsidP="00C915C4">
      <w:pPr>
        <w:pStyle w:val="Paragrafoelenco"/>
        <w:spacing w:line="240" w:lineRule="auto"/>
        <w:ind w:left="360"/>
        <w:jc w:val="both"/>
        <w:rPr>
          <w:rFonts w:ascii="Tahoma" w:hAnsi="Tahoma" w:cs="Tahoma"/>
          <w:sz w:val="20"/>
          <w:szCs w:val="20"/>
        </w:rPr>
      </w:pPr>
    </w:p>
    <w:p w14:paraId="3F5613AB" w14:textId="77777777" w:rsidR="00C915C4" w:rsidRPr="000A2891" w:rsidRDefault="00C915C4" w:rsidP="00C915C4">
      <w:pPr>
        <w:pStyle w:val="Paragrafoelenco"/>
        <w:spacing w:line="240" w:lineRule="auto"/>
        <w:ind w:left="360"/>
        <w:jc w:val="both"/>
        <w:rPr>
          <w:rFonts w:ascii="Tahoma" w:hAnsi="Tahoma" w:cs="Tahoma"/>
          <w:sz w:val="20"/>
          <w:szCs w:val="20"/>
        </w:rPr>
      </w:pPr>
    </w:p>
    <w:p w14:paraId="643D58DE" w14:textId="77777777" w:rsidR="00C915C4" w:rsidRPr="000A2891" w:rsidRDefault="00C915C4" w:rsidP="00C915C4">
      <w:pPr>
        <w:pStyle w:val="Paragrafoelenco"/>
        <w:spacing w:line="240" w:lineRule="auto"/>
        <w:ind w:left="360" w:firstLine="348"/>
        <w:jc w:val="both"/>
        <w:rPr>
          <w:rFonts w:ascii="Tahoma" w:hAnsi="Tahoma" w:cs="Tahoma"/>
          <w:b/>
          <w:bCs/>
          <w:sz w:val="20"/>
          <w:szCs w:val="20"/>
        </w:rPr>
      </w:pPr>
      <w:r w:rsidRPr="000A2891">
        <w:rPr>
          <w:rFonts w:ascii="Tahoma" w:hAnsi="Tahoma" w:cs="Tahoma"/>
          <w:b/>
          <w:bCs/>
          <w:sz w:val="20"/>
          <w:szCs w:val="20"/>
        </w:rPr>
        <w:t>Articolo 2 Ufficio di Presidenza</w:t>
      </w:r>
    </w:p>
    <w:p w14:paraId="20871D02" w14:textId="77777777" w:rsidR="00C915C4" w:rsidRPr="000A2891" w:rsidRDefault="00C915C4" w:rsidP="00C915C4">
      <w:pPr>
        <w:pStyle w:val="Paragrafoelenco"/>
        <w:spacing w:line="240" w:lineRule="auto"/>
        <w:ind w:left="360"/>
        <w:jc w:val="both"/>
        <w:rPr>
          <w:rFonts w:ascii="Tahoma" w:hAnsi="Tahoma" w:cs="Tahoma"/>
          <w:b/>
          <w:bCs/>
          <w:sz w:val="20"/>
          <w:szCs w:val="20"/>
        </w:rPr>
      </w:pPr>
    </w:p>
    <w:p w14:paraId="7A709FD4" w14:textId="77777777" w:rsidR="00C915C4" w:rsidRPr="000A2891" w:rsidRDefault="00C915C4" w:rsidP="00C915C4">
      <w:pPr>
        <w:pStyle w:val="Paragrafoelenco"/>
        <w:numPr>
          <w:ilvl w:val="0"/>
          <w:numId w:val="2"/>
        </w:numPr>
        <w:spacing w:line="240" w:lineRule="auto"/>
        <w:jc w:val="both"/>
        <w:rPr>
          <w:rFonts w:ascii="Tahoma" w:hAnsi="Tahoma" w:cs="Tahoma"/>
          <w:sz w:val="20"/>
          <w:szCs w:val="20"/>
        </w:rPr>
      </w:pPr>
      <w:r w:rsidRPr="000A2891">
        <w:rPr>
          <w:rFonts w:ascii="Tahoma" w:hAnsi="Tahoma" w:cs="Tahoma"/>
          <w:sz w:val="20"/>
          <w:szCs w:val="20"/>
        </w:rPr>
        <w:t>Per tutta la durata dei lavori del Congresso è costituito l’Ufficio di Presidenza che svolge i seguenti compiti:</w:t>
      </w:r>
    </w:p>
    <w:p w14:paraId="4DB07A81" w14:textId="77777777" w:rsidR="00C915C4" w:rsidRPr="000A2891" w:rsidRDefault="00C915C4" w:rsidP="00C915C4">
      <w:pPr>
        <w:pStyle w:val="Paragrafoelenco"/>
        <w:numPr>
          <w:ilvl w:val="0"/>
          <w:numId w:val="3"/>
        </w:numPr>
        <w:spacing w:line="240" w:lineRule="auto"/>
        <w:jc w:val="both"/>
        <w:rPr>
          <w:rFonts w:ascii="Tahoma" w:hAnsi="Tahoma" w:cs="Tahoma"/>
          <w:sz w:val="20"/>
          <w:szCs w:val="20"/>
        </w:rPr>
      </w:pPr>
      <w:r w:rsidRPr="000A2891">
        <w:rPr>
          <w:rFonts w:ascii="Tahoma" w:hAnsi="Tahoma" w:cs="Tahoma"/>
          <w:sz w:val="20"/>
          <w:szCs w:val="20"/>
        </w:rPr>
        <w:t>Far rispettare il regolamento;</w:t>
      </w:r>
    </w:p>
    <w:p w14:paraId="065895B0" w14:textId="77777777" w:rsidR="00C915C4" w:rsidRPr="000A2891" w:rsidRDefault="00C915C4" w:rsidP="00C915C4">
      <w:pPr>
        <w:pStyle w:val="Paragrafoelenco"/>
        <w:numPr>
          <w:ilvl w:val="0"/>
          <w:numId w:val="3"/>
        </w:numPr>
        <w:spacing w:line="240" w:lineRule="auto"/>
        <w:jc w:val="both"/>
        <w:rPr>
          <w:rFonts w:ascii="Tahoma" w:hAnsi="Tahoma" w:cs="Tahoma"/>
          <w:sz w:val="20"/>
          <w:szCs w:val="20"/>
        </w:rPr>
      </w:pPr>
      <w:r w:rsidRPr="000A2891">
        <w:rPr>
          <w:rFonts w:ascii="Tahoma" w:hAnsi="Tahoma" w:cs="Tahoma"/>
          <w:sz w:val="20"/>
          <w:szCs w:val="20"/>
        </w:rPr>
        <w:t>Disciplinare i lavori del Congresso;</w:t>
      </w:r>
    </w:p>
    <w:p w14:paraId="0F7326DB" w14:textId="77777777" w:rsidR="00C915C4" w:rsidRPr="000A2891" w:rsidRDefault="00C915C4" w:rsidP="00C915C4">
      <w:pPr>
        <w:pStyle w:val="Paragrafoelenco"/>
        <w:numPr>
          <w:ilvl w:val="0"/>
          <w:numId w:val="3"/>
        </w:numPr>
        <w:spacing w:line="240" w:lineRule="auto"/>
        <w:jc w:val="both"/>
        <w:rPr>
          <w:rFonts w:ascii="Tahoma" w:hAnsi="Tahoma" w:cs="Tahoma"/>
          <w:sz w:val="20"/>
          <w:szCs w:val="20"/>
        </w:rPr>
      </w:pPr>
      <w:r w:rsidRPr="000A2891">
        <w:rPr>
          <w:rFonts w:ascii="Tahoma" w:hAnsi="Tahoma" w:cs="Tahoma"/>
          <w:sz w:val="20"/>
          <w:szCs w:val="20"/>
        </w:rPr>
        <w:t>Stabilire l’ordine e la durata degli interventi degli iscritti a parlare;</w:t>
      </w:r>
    </w:p>
    <w:p w14:paraId="4FA64F96" w14:textId="77777777" w:rsidR="00C915C4" w:rsidRPr="000A2891" w:rsidRDefault="00C915C4" w:rsidP="00C915C4">
      <w:pPr>
        <w:pStyle w:val="Paragrafoelenco"/>
        <w:numPr>
          <w:ilvl w:val="0"/>
          <w:numId w:val="3"/>
        </w:numPr>
        <w:spacing w:line="240" w:lineRule="auto"/>
        <w:jc w:val="both"/>
        <w:rPr>
          <w:rFonts w:ascii="Tahoma" w:hAnsi="Tahoma" w:cs="Tahoma"/>
          <w:sz w:val="20"/>
          <w:szCs w:val="20"/>
        </w:rPr>
      </w:pPr>
      <w:r w:rsidRPr="000A2891">
        <w:rPr>
          <w:rFonts w:ascii="Tahoma" w:hAnsi="Tahoma" w:cs="Tahoma"/>
          <w:sz w:val="20"/>
          <w:szCs w:val="20"/>
        </w:rPr>
        <w:t>Sovrintendere alle mozioni d’ordine;</w:t>
      </w:r>
    </w:p>
    <w:p w14:paraId="3A4817E4" w14:textId="77777777" w:rsidR="00C915C4" w:rsidRPr="000A2891" w:rsidRDefault="00C915C4" w:rsidP="00C915C4">
      <w:pPr>
        <w:pStyle w:val="Paragrafoelenco"/>
        <w:numPr>
          <w:ilvl w:val="0"/>
          <w:numId w:val="3"/>
        </w:numPr>
        <w:spacing w:line="240" w:lineRule="auto"/>
        <w:jc w:val="both"/>
        <w:rPr>
          <w:rFonts w:ascii="Tahoma" w:hAnsi="Tahoma" w:cs="Tahoma"/>
          <w:sz w:val="20"/>
          <w:szCs w:val="20"/>
        </w:rPr>
      </w:pPr>
      <w:r w:rsidRPr="000A2891">
        <w:rPr>
          <w:rFonts w:ascii="Tahoma" w:hAnsi="Tahoma" w:cs="Tahoma"/>
          <w:sz w:val="20"/>
          <w:szCs w:val="20"/>
        </w:rPr>
        <w:t>Sovrintendere alle operazioni di voto.</w:t>
      </w:r>
    </w:p>
    <w:p w14:paraId="7AC95CF7" w14:textId="77777777" w:rsidR="00C915C4" w:rsidRPr="000A2891" w:rsidRDefault="00C915C4" w:rsidP="00C915C4">
      <w:pPr>
        <w:pStyle w:val="Paragrafoelenco"/>
        <w:numPr>
          <w:ilvl w:val="0"/>
          <w:numId w:val="2"/>
        </w:numPr>
        <w:spacing w:line="240" w:lineRule="auto"/>
        <w:jc w:val="both"/>
        <w:rPr>
          <w:rFonts w:ascii="Tahoma" w:hAnsi="Tahoma" w:cs="Tahoma"/>
          <w:sz w:val="20"/>
          <w:szCs w:val="20"/>
        </w:rPr>
      </w:pPr>
      <w:r w:rsidRPr="000A2891">
        <w:rPr>
          <w:rFonts w:ascii="Tahoma" w:hAnsi="Tahoma" w:cs="Tahoma"/>
          <w:sz w:val="20"/>
          <w:szCs w:val="20"/>
        </w:rPr>
        <w:t>L’Ufficio di Presidenza è composto di 3  membri, uno dei quali assume la qualità di Presidente del Congresso. Essi sono designati dal Congresso su proposta del Presidente.</w:t>
      </w:r>
    </w:p>
    <w:p w14:paraId="1A007974" w14:textId="77777777" w:rsidR="00C915C4" w:rsidRPr="000A2891" w:rsidRDefault="00C915C4" w:rsidP="00C915C4">
      <w:pPr>
        <w:pStyle w:val="Paragrafoelenco"/>
        <w:spacing w:line="240" w:lineRule="auto"/>
        <w:ind w:left="1080"/>
        <w:jc w:val="both"/>
        <w:rPr>
          <w:rFonts w:ascii="Tahoma" w:hAnsi="Tahoma" w:cs="Tahoma"/>
          <w:sz w:val="20"/>
          <w:szCs w:val="20"/>
        </w:rPr>
      </w:pPr>
    </w:p>
    <w:p w14:paraId="1F400539" w14:textId="77777777" w:rsidR="00C915C4" w:rsidRPr="000A2891" w:rsidRDefault="00C915C4" w:rsidP="00C915C4">
      <w:pPr>
        <w:spacing w:line="240" w:lineRule="auto"/>
        <w:ind w:firstLine="708"/>
        <w:jc w:val="both"/>
        <w:rPr>
          <w:rFonts w:ascii="Tahoma" w:hAnsi="Tahoma" w:cs="Tahoma"/>
          <w:b/>
          <w:bCs/>
          <w:sz w:val="20"/>
          <w:szCs w:val="20"/>
        </w:rPr>
      </w:pPr>
      <w:r w:rsidRPr="000A2891">
        <w:rPr>
          <w:rFonts w:ascii="Tahoma" w:hAnsi="Tahoma" w:cs="Tahoma"/>
          <w:b/>
          <w:bCs/>
          <w:sz w:val="20"/>
          <w:szCs w:val="20"/>
        </w:rPr>
        <w:t>Articolo 3 Commissione Congressuale</w:t>
      </w:r>
    </w:p>
    <w:p w14:paraId="76152A61" w14:textId="77777777" w:rsidR="00C915C4" w:rsidRPr="000A2891" w:rsidRDefault="00C915C4" w:rsidP="00C915C4">
      <w:pPr>
        <w:pStyle w:val="Paragrafoelenco"/>
        <w:numPr>
          <w:ilvl w:val="0"/>
          <w:numId w:val="4"/>
        </w:numPr>
        <w:spacing w:line="240" w:lineRule="auto"/>
        <w:jc w:val="both"/>
        <w:rPr>
          <w:rFonts w:ascii="Tahoma" w:hAnsi="Tahoma" w:cs="Tahoma"/>
          <w:sz w:val="20"/>
          <w:szCs w:val="20"/>
        </w:rPr>
      </w:pPr>
      <w:r w:rsidRPr="000A2891">
        <w:rPr>
          <w:rFonts w:ascii="Tahoma" w:hAnsi="Tahoma" w:cs="Tahoma"/>
          <w:sz w:val="20"/>
          <w:szCs w:val="20"/>
        </w:rPr>
        <w:t>Per tutta la durata dei lavori del Congresso può essere costituita la commissione per lo statuto, composta da 3 membri;</w:t>
      </w:r>
    </w:p>
    <w:p w14:paraId="2507C0CE" w14:textId="77777777" w:rsidR="00C915C4" w:rsidRPr="000A2891" w:rsidRDefault="00C915C4" w:rsidP="00C915C4">
      <w:pPr>
        <w:pStyle w:val="Paragrafoelenco"/>
        <w:numPr>
          <w:ilvl w:val="0"/>
          <w:numId w:val="4"/>
        </w:numPr>
        <w:spacing w:line="240" w:lineRule="auto"/>
        <w:jc w:val="both"/>
        <w:rPr>
          <w:rFonts w:ascii="Tahoma" w:hAnsi="Tahoma" w:cs="Tahoma"/>
          <w:sz w:val="20"/>
          <w:szCs w:val="20"/>
        </w:rPr>
      </w:pPr>
      <w:r w:rsidRPr="000A2891">
        <w:rPr>
          <w:rFonts w:ascii="Tahoma" w:hAnsi="Tahoma" w:cs="Tahoma"/>
          <w:sz w:val="20"/>
          <w:szCs w:val="20"/>
        </w:rPr>
        <w:t>Su proposta dell’ufficio di Presidenza, il Congresso individua tra i soci i componenti della Commissione che si insedia subito dopo la costituzione e provvede ad eleggere al proprio interno un Presidente Coordinatore.</w:t>
      </w:r>
    </w:p>
    <w:p w14:paraId="357C522A" w14:textId="77777777" w:rsidR="00C915C4" w:rsidRPr="000A2891" w:rsidRDefault="00C915C4" w:rsidP="00C915C4">
      <w:pPr>
        <w:pStyle w:val="Paragrafoelenco"/>
        <w:numPr>
          <w:ilvl w:val="0"/>
          <w:numId w:val="4"/>
        </w:numPr>
        <w:spacing w:line="240" w:lineRule="auto"/>
        <w:jc w:val="both"/>
        <w:rPr>
          <w:rFonts w:ascii="Tahoma" w:hAnsi="Tahoma" w:cs="Tahoma"/>
          <w:sz w:val="20"/>
          <w:szCs w:val="20"/>
        </w:rPr>
      </w:pPr>
      <w:r w:rsidRPr="000A2891">
        <w:rPr>
          <w:rFonts w:ascii="Tahoma" w:hAnsi="Tahoma" w:cs="Tahoma"/>
          <w:sz w:val="20"/>
          <w:szCs w:val="20"/>
        </w:rPr>
        <w:t>Le deliberazioni sono adottate a maggioranza.</w:t>
      </w:r>
    </w:p>
    <w:p w14:paraId="7D68D8FD" w14:textId="77777777" w:rsidR="00C915C4" w:rsidRPr="000A2891" w:rsidRDefault="00C915C4" w:rsidP="00C915C4">
      <w:pPr>
        <w:spacing w:line="240" w:lineRule="auto"/>
        <w:ind w:left="720"/>
        <w:jc w:val="both"/>
        <w:rPr>
          <w:rFonts w:ascii="Tahoma" w:hAnsi="Tahoma" w:cs="Tahoma"/>
          <w:b/>
          <w:bCs/>
          <w:sz w:val="20"/>
          <w:szCs w:val="20"/>
        </w:rPr>
      </w:pPr>
      <w:r w:rsidRPr="000A2891">
        <w:rPr>
          <w:rFonts w:ascii="Tahoma" w:hAnsi="Tahoma" w:cs="Tahoma"/>
          <w:b/>
          <w:bCs/>
          <w:sz w:val="20"/>
          <w:szCs w:val="20"/>
        </w:rPr>
        <w:t>Articolo 4 Commissione per lo Statuto</w:t>
      </w:r>
    </w:p>
    <w:p w14:paraId="3A5969E8" w14:textId="77777777" w:rsidR="00C915C4" w:rsidRPr="000A2891" w:rsidRDefault="00C915C4" w:rsidP="00C915C4">
      <w:pPr>
        <w:pStyle w:val="Paragrafoelenco"/>
        <w:numPr>
          <w:ilvl w:val="0"/>
          <w:numId w:val="5"/>
        </w:numPr>
        <w:spacing w:line="240" w:lineRule="auto"/>
        <w:jc w:val="both"/>
        <w:rPr>
          <w:rFonts w:ascii="Tahoma" w:hAnsi="Tahoma" w:cs="Tahoma"/>
          <w:sz w:val="20"/>
          <w:szCs w:val="20"/>
        </w:rPr>
      </w:pPr>
      <w:r w:rsidRPr="000A2891">
        <w:rPr>
          <w:rFonts w:ascii="Tahoma" w:hAnsi="Tahoma" w:cs="Tahoma"/>
          <w:sz w:val="20"/>
          <w:szCs w:val="20"/>
        </w:rPr>
        <w:t>La Commissione per lo Statuto riceve le eventuali modifiche statutarie dal Presidente e dall’Assemblea Nazionale.</w:t>
      </w:r>
    </w:p>
    <w:p w14:paraId="1340B6D6" w14:textId="77777777" w:rsidR="00C915C4" w:rsidRPr="000A2891" w:rsidRDefault="00C915C4" w:rsidP="00C915C4">
      <w:pPr>
        <w:pStyle w:val="Paragrafoelenco"/>
        <w:numPr>
          <w:ilvl w:val="0"/>
          <w:numId w:val="5"/>
        </w:numPr>
        <w:spacing w:line="240" w:lineRule="auto"/>
        <w:jc w:val="both"/>
        <w:rPr>
          <w:rFonts w:ascii="Tahoma" w:hAnsi="Tahoma" w:cs="Tahoma"/>
          <w:sz w:val="20"/>
          <w:szCs w:val="20"/>
        </w:rPr>
      </w:pPr>
      <w:r w:rsidRPr="000A2891">
        <w:rPr>
          <w:rFonts w:ascii="Tahoma" w:hAnsi="Tahoma" w:cs="Tahoma"/>
          <w:sz w:val="20"/>
          <w:szCs w:val="20"/>
        </w:rPr>
        <w:t>Sulla base delle proposte ricevute, la Commissione predispone un testo di nuovo statuto di cui è consegnata copia ai soci partecipanti almeno 2 ore prima dell’avvio delle votazioni.</w:t>
      </w:r>
    </w:p>
    <w:p w14:paraId="34B2E325" w14:textId="77777777" w:rsidR="00C915C4" w:rsidRPr="000A2891" w:rsidRDefault="00C915C4" w:rsidP="00C915C4">
      <w:pPr>
        <w:pStyle w:val="Paragrafoelenco"/>
        <w:numPr>
          <w:ilvl w:val="0"/>
          <w:numId w:val="5"/>
        </w:numPr>
        <w:spacing w:line="240" w:lineRule="auto"/>
        <w:jc w:val="both"/>
        <w:rPr>
          <w:rFonts w:ascii="Tahoma" w:hAnsi="Tahoma" w:cs="Tahoma"/>
          <w:sz w:val="20"/>
          <w:szCs w:val="20"/>
        </w:rPr>
      </w:pPr>
      <w:r w:rsidRPr="000A2891">
        <w:rPr>
          <w:rFonts w:ascii="Tahoma" w:hAnsi="Tahoma" w:cs="Tahoma"/>
          <w:sz w:val="20"/>
          <w:szCs w:val="20"/>
        </w:rPr>
        <w:t>Nei casi di proposte inammissibili la Commissione formula il motivato parere.</w:t>
      </w:r>
    </w:p>
    <w:p w14:paraId="4DC0CD25" w14:textId="77777777" w:rsidR="00C915C4" w:rsidRPr="000A2891" w:rsidRDefault="00C915C4" w:rsidP="00C915C4">
      <w:pPr>
        <w:pStyle w:val="Paragrafoelenco"/>
        <w:numPr>
          <w:ilvl w:val="0"/>
          <w:numId w:val="5"/>
        </w:numPr>
        <w:spacing w:line="240" w:lineRule="auto"/>
        <w:jc w:val="both"/>
        <w:rPr>
          <w:rFonts w:ascii="Tahoma" w:hAnsi="Tahoma" w:cs="Tahoma"/>
          <w:sz w:val="20"/>
          <w:szCs w:val="20"/>
        </w:rPr>
      </w:pPr>
      <w:r w:rsidRPr="000A2891">
        <w:rPr>
          <w:rFonts w:ascii="Tahoma" w:hAnsi="Tahoma" w:cs="Tahoma"/>
          <w:sz w:val="20"/>
          <w:szCs w:val="20"/>
        </w:rPr>
        <w:t>Gli emendamenti ammissibili e le proposte di nuovo statuto sono consegnati all’Ufficio di Presidenza perché siano discussi e sottoposti all’approvazione del Congresso.</w:t>
      </w:r>
    </w:p>
    <w:p w14:paraId="788AE1F3" w14:textId="77777777" w:rsidR="00C915C4" w:rsidRPr="000A2891" w:rsidRDefault="00C915C4" w:rsidP="00C915C4">
      <w:pPr>
        <w:pStyle w:val="Paragrafoelenco"/>
        <w:numPr>
          <w:ilvl w:val="0"/>
          <w:numId w:val="5"/>
        </w:numPr>
        <w:spacing w:line="240" w:lineRule="auto"/>
        <w:jc w:val="both"/>
        <w:rPr>
          <w:rFonts w:ascii="Tahoma" w:hAnsi="Tahoma" w:cs="Tahoma"/>
          <w:sz w:val="20"/>
          <w:szCs w:val="20"/>
        </w:rPr>
      </w:pPr>
      <w:r w:rsidRPr="000A2891">
        <w:rPr>
          <w:rFonts w:ascii="Tahoma" w:hAnsi="Tahoma" w:cs="Tahoma"/>
          <w:sz w:val="20"/>
          <w:szCs w:val="20"/>
        </w:rPr>
        <w:t>Terminate queste operazioni non possono essere presentati ulteriori emendamenti.</w:t>
      </w:r>
    </w:p>
    <w:p w14:paraId="030B1B7F" w14:textId="77777777" w:rsidR="00C915C4" w:rsidRPr="000A2891" w:rsidRDefault="00C915C4" w:rsidP="00C915C4">
      <w:pPr>
        <w:spacing w:line="240" w:lineRule="auto"/>
        <w:ind w:firstLine="708"/>
        <w:jc w:val="both"/>
        <w:rPr>
          <w:rFonts w:ascii="Tahoma" w:hAnsi="Tahoma" w:cs="Tahoma"/>
          <w:b/>
          <w:bCs/>
          <w:sz w:val="20"/>
          <w:szCs w:val="20"/>
        </w:rPr>
      </w:pPr>
      <w:r w:rsidRPr="000A2891">
        <w:rPr>
          <w:rFonts w:ascii="Tahoma" w:hAnsi="Tahoma" w:cs="Tahoma"/>
          <w:b/>
          <w:bCs/>
          <w:sz w:val="20"/>
          <w:szCs w:val="20"/>
        </w:rPr>
        <w:t xml:space="preserve">Articolo 5 Candidatura Presidenza Nazionale </w:t>
      </w:r>
      <w:r>
        <w:rPr>
          <w:rFonts w:ascii="Tahoma" w:hAnsi="Tahoma" w:cs="Tahoma"/>
          <w:b/>
          <w:bCs/>
          <w:sz w:val="20"/>
          <w:szCs w:val="20"/>
        </w:rPr>
        <w:t>SOLO DIRIGENTI</w:t>
      </w:r>
    </w:p>
    <w:p w14:paraId="5C2A801F" w14:textId="77777777" w:rsidR="00C915C4" w:rsidRPr="0029756D" w:rsidRDefault="00C915C4" w:rsidP="00C915C4">
      <w:pPr>
        <w:spacing w:line="240" w:lineRule="auto"/>
        <w:ind w:left="708"/>
        <w:jc w:val="both"/>
        <w:rPr>
          <w:rFonts w:ascii="Tahoma" w:hAnsi="Tahoma" w:cs="Tahoma"/>
          <w:sz w:val="20"/>
          <w:szCs w:val="20"/>
        </w:rPr>
      </w:pPr>
      <w:r w:rsidRPr="000A2891">
        <w:rPr>
          <w:rFonts w:ascii="Tahoma" w:hAnsi="Tahoma" w:cs="Tahoma"/>
          <w:sz w:val="20"/>
          <w:szCs w:val="20"/>
        </w:rPr>
        <w:t>Il nominativo di coloro i quali si rendono disponibili  a ricoprire la carica di Presidente devono pervenire all’Ufficio di Presidenza della commissione congressuale almeno una settimana prima del Congresso.</w:t>
      </w:r>
    </w:p>
    <w:p w14:paraId="65820CD0" w14:textId="77777777" w:rsidR="00C915C4" w:rsidRPr="000A2891" w:rsidRDefault="00C915C4" w:rsidP="00C915C4">
      <w:pPr>
        <w:spacing w:line="240" w:lineRule="auto"/>
        <w:ind w:firstLine="708"/>
        <w:jc w:val="both"/>
        <w:rPr>
          <w:rFonts w:ascii="Tahoma" w:hAnsi="Tahoma" w:cs="Tahoma"/>
          <w:b/>
          <w:bCs/>
          <w:sz w:val="20"/>
          <w:szCs w:val="20"/>
        </w:rPr>
      </w:pPr>
      <w:r w:rsidRPr="000A2891">
        <w:rPr>
          <w:rFonts w:ascii="Tahoma" w:hAnsi="Tahoma" w:cs="Tahoma"/>
          <w:b/>
          <w:bCs/>
          <w:sz w:val="20"/>
          <w:szCs w:val="20"/>
        </w:rPr>
        <w:lastRenderedPageBreak/>
        <w:t>Articolo 6 Trattamento dei dati personali</w:t>
      </w:r>
    </w:p>
    <w:p w14:paraId="49327974" w14:textId="4D472B65" w:rsidR="00C915C4" w:rsidRDefault="00C915C4" w:rsidP="00C915C4">
      <w:pPr>
        <w:spacing w:line="240" w:lineRule="auto"/>
        <w:ind w:left="709"/>
        <w:jc w:val="both"/>
        <w:rPr>
          <w:rFonts w:ascii="Tahoma" w:hAnsi="Tahoma" w:cs="Tahoma"/>
          <w:sz w:val="20"/>
          <w:szCs w:val="20"/>
        </w:rPr>
      </w:pPr>
      <w:r w:rsidRPr="000A2891">
        <w:rPr>
          <w:rFonts w:ascii="Tahoma" w:hAnsi="Tahoma" w:cs="Tahoma"/>
          <w:sz w:val="20"/>
          <w:szCs w:val="20"/>
        </w:rPr>
        <w:t>Il registro dei soci viene conservato nel rispetto della normativa vigente sul trattamento dei dati personali (</w:t>
      </w:r>
      <w:proofErr w:type="spellStart"/>
      <w:r w:rsidRPr="000A2891">
        <w:rPr>
          <w:rFonts w:ascii="Tahoma" w:hAnsi="Tahoma" w:cs="Tahoma"/>
          <w:sz w:val="20"/>
          <w:szCs w:val="20"/>
        </w:rPr>
        <w:t>D.Lgs</w:t>
      </w:r>
      <w:proofErr w:type="spellEnd"/>
      <w:r w:rsidRPr="000A2891">
        <w:rPr>
          <w:rFonts w:ascii="Tahoma" w:hAnsi="Tahoma" w:cs="Tahoma"/>
          <w:sz w:val="20"/>
          <w:szCs w:val="20"/>
        </w:rPr>
        <w:t xml:space="preserve"> 196/03 e Direttiva europea 679/2016)). Il titolare del trattamento è il Presidente nella sua qualità di rappresentante legale di S.D. I dati personali dei soci saranno trattati esclusivamente per uso interno e non verranno forniti a parti terze, ad eccezione delle Pubbliche Autorità alle quali, su richiesta, saranno forniti per gli scopi previsti dalla Legge.</w:t>
      </w:r>
    </w:p>
    <w:p w14:paraId="3E58A2F3" w14:textId="69701546" w:rsidR="0034768C" w:rsidRDefault="0034768C" w:rsidP="00C915C4">
      <w:pPr>
        <w:spacing w:line="240" w:lineRule="auto"/>
        <w:ind w:left="709"/>
        <w:jc w:val="both"/>
        <w:rPr>
          <w:rFonts w:ascii="Tahoma" w:hAnsi="Tahoma" w:cs="Tahoma"/>
          <w:sz w:val="20"/>
          <w:szCs w:val="20"/>
        </w:rPr>
      </w:pPr>
    </w:p>
    <w:p w14:paraId="0BED05D6" w14:textId="24F226D8" w:rsidR="0034768C" w:rsidRPr="000A2891" w:rsidRDefault="0034768C" w:rsidP="00C915C4">
      <w:pPr>
        <w:spacing w:line="240" w:lineRule="auto"/>
        <w:ind w:left="709"/>
        <w:jc w:val="both"/>
        <w:rPr>
          <w:rFonts w:ascii="Tahoma" w:hAnsi="Tahoma" w:cs="Tahoma"/>
          <w:sz w:val="20"/>
          <w:szCs w:val="20"/>
        </w:rPr>
      </w:pPr>
      <w:r>
        <w:rPr>
          <w:rFonts w:ascii="Tahoma" w:hAnsi="Tahoma" w:cs="Tahoma"/>
          <w:sz w:val="20"/>
          <w:szCs w:val="20"/>
        </w:rPr>
        <w:t>Salerno, 24 gennaio 2022</w:t>
      </w:r>
    </w:p>
    <w:p w14:paraId="306A3494" w14:textId="77777777" w:rsidR="00C915C4" w:rsidRPr="000A2891" w:rsidRDefault="00C915C4" w:rsidP="00C915C4">
      <w:pPr>
        <w:spacing w:line="240" w:lineRule="auto"/>
        <w:ind w:left="720"/>
        <w:jc w:val="both"/>
        <w:rPr>
          <w:rFonts w:ascii="Tahoma" w:hAnsi="Tahoma" w:cs="Tahoma"/>
          <w:b/>
          <w:bCs/>
          <w:sz w:val="20"/>
          <w:szCs w:val="20"/>
        </w:rPr>
      </w:pPr>
    </w:p>
    <w:p w14:paraId="756FD8A5" w14:textId="43C68A33" w:rsidR="00C915C4" w:rsidRDefault="00C915C4" w:rsidP="00C915C4">
      <w:pPr>
        <w:pStyle w:val="Default"/>
        <w:spacing w:before="320"/>
        <w:jc w:val="both"/>
        <w:rPr>
          <w:rFonts w:ascii="Tahoma" w:hAnsi="Tahoma" w:cs="Tahoma"/>
          <w:color w:val="auto"/>
          <w:sz w:val="20"/>
          <w:szCs w:val="20"/>
        </w:rPr>
      </w:pPr>
    </w:p>
    <w:p w14:paraId="32B096C7" w14:textId="3B951860" w:rsidR="00C915C4" w:rsidRDefault="00C915C4" w:rsidP="00C915C4">
      <w:pPr>
        <w:pStyle w:val="Default"/>
        <w:spacing w:before="320"/>
        <w:jc w:val="both"/>
        <w:rPr>
          <w:rFonts w:ascii="Tahoma" w:hAnsi="Tahoma" w:cs="Tahoma"/>
          <w:color w:val="auto"/>
          <w:sz w:val="20"/>
          <w:szCs w:val="20"/>
        </w:rPr>
      </w:pPr>
    </w:p>
    <w:p w14:paraId="61D4EAAC" w14:textId="403BB37B" w:rsidR="00C915C4" w:rsidRDefault="00C915C4" w:rsidP="00C915C4">
      <w:pPr>
        <w:pStyle w:val="Default"/>
        <w:spacing w:before="320"/>
        <w:jc w:val="both"/>
        <w:rPr>
          <w:rFonts w:ascii="Tahoma" w:hAnsi="Tahoma" w:cs="Tahoma"/>
          <w:color w:val="auto"/>
          <w:sz w:val="20"/>
          <w:szCs w:val="20"/>
        </w:rPr>
      </w:pPr>
    </w:p>
    <w:p w14:paraId="4D615E35" w14:textId="2B680001" w:rsidR="00C915C4" w:rsidRDefault="00C915C4" w:rsidP="00C915C4">
      <w:pPr>
        <w:pStyle w:val="Default"/>
        <w:spacing w:before="320"/>
        <w:jc w:val="both"/>
        <w:rPr>
          <w:rFonts w:ascii="Tahoma" w:hAnsi="Tahoma" w:cs="Tahoma"/>
          <w:color w:val="auto"/>
          <w:sz w:val="20"/>
          <w:szCs w:val="20"/>
        </w:rPr>
      </w:pPr>
    </w:p>
    <w:p w14:paraId="4FD4FDA7" w14:textId="3913E0F6" w:rsidR="00C915C4" w:rsidRDefault="00C915C4" w:rsidP="00C915C4">
      <w:pPr>
        <w:pStyle w:val="Default"/>
        <w:spacing w:before="320"/>
        <w:jc w:val="both"/>
        <w:rPr>
          <w:rFonts w:ascii="Tahoma" w:hAnsi="Tahoma" w:cs="Tahoma"/>
          <w:color w:val="auto"/>
          <w:sz w:val="20"/>
          <w:szCs w:val="20"/>
        </w:rPr>
      </w:pPr>
    </w:p>
    <w:p w14:paraId="4AAA096B" w14:textId="783835B8" w:rsidR="00C915C4" w:rsidRDefault="00C915C4" w:rsidP="00C915C4">
      <w:pPr>
        <w:pStyle w:val="Default"/>
        <w:spacing w:before="320"/>
        <w:jc w:val="both"/>
        <w:rPr>
          <w:rFonts w:ascii="Tahoma" w:hAnsi="Tahoma" w:cs="Tahoma"/>
          <w:color w:val="auto"/>
          <w:sz w:val="20"/>
          <w:szCs w:val="20"/>
        </w:rPr>
      </w:pPr>
    </w:p>
    <w:p w14:paraId="1F71CA9B" w14:textId="6B767266" w:rsidR="00C915C4" w:rsidRDefault="00C915C4" w:rsidP="00C915C4">
      <w:pPr>
        <w:pStyle w:val="Default"/>
        <w:spacing w:before="320"/>
        <w:jc w:val="both"/>
        <w:rPr>
          <w:rFonts w:ascii="Tahoma" w:hAnsi="Tahoma" w:cs="Tahoma"/>
          <w:color w:val="auto"/>
          <w:sz w:val="20"/>
          <w:szCs w:val="20"/>
        </w:rPr>
      </w:pPr>
    </w:p>
    <w:p w14:paraId="3A0FA7F2" w14:textId="05AAB02E" w:rsidR="00C915C4" w:rsidRDefault="00C915C4" w:rsidP="00C915C4">
      <w:pPr>
        <w:pStyle w:val="Default"/>
        <w:spacing w:before="320"/>
        <w:jc w:val="both"/>
        <w:rPr>
          <w:rFonts w:ascii="Tahoma" w:hAnsi="Tahoma" w:cs="Tahoma"/>
          <w:color w:val="auto"/>
          <w:sz w:val="20"/>
          <w:szCs w:val="20"/>
        </w:rPr>
      </w:pPr>
    </w:p>
    <w:p w14:paraId="00359035" w14:textId="21E9FD46" w:rsidR="00C915C4" w:rsidRDefault="00C915C4" w:rsidP="00C915C4">
      <w:pPr>
        <w:pStyle w:val="Default"/>
        <w:spacing w:before="320"/>
        <w:jc w:val="both"/>
        <w:rPr>
          <w:rFonts w:ascii="Tahoma" w:hAnsi="Tahoma" w:cs="Tahoma"/>
          <w:color w:val="auto"/>
          <w:sz w:val="20"/>
          <w:szCs w:val="20"/>
        </w:rPr>
      </w:pPr>
    </w:p>
    <w:p w14:paraId="28A62CDE" w14:textId="0A13F8A0" w:rsidR="00C915C4" w:rsidRDefault="00C915C4" w:rsidP="00C915C4">
      <w:pPr>
        <w:pStyle w:val="Default"/>
        <w:spacing w:before="320"/>
        <w:jc w:val="both"/>
        <w:rPr>
          <w:rFonts w:ascii="Tahoma" w:hAnsi="Tahoma" w:cs="Tahoma"/>
          <w:color w:val="auto"/>
          <w:sz w:val="20"/>
          <w:szCs w:val="20"/>
        </w:rPr>
      </w:pPr>
    </w:p>
    <w:p w14:paraId="3B35B98A" w14:textId="171BAB71" w:rsidR="00C915C4" w:rsidRDefault="00C915C4" w:rsidP="00C915C4">
      <w:pPr>
        <w:pStyle w:val="Default"/>
        <w:spacing w:before="320"/>
        <w:jc w:val="both"/>
        <w:rPr>
          <w:rFonts w:ascii="Tahoma" w:hAnsi="Tahoma" w:cs="Tahoma"/>
          <w:color w:val="auto"/>
          <w:sz w:val="20"/>
          <w:szCs w:val="20"/>
        </w:rPr>
      </w:pPr>
    </w:p>
    <w:p w14:paraId="1B8CCC65" w14:textId="0389F6F7" w:rsidR="00C915C4" w:rsidRDefault="00C915C4" w:rsidP="00C915C4">
      <w:pPr>
        <w:pStyle w:val="Default"/>
        <w:spacing w:before="320"/>
        <w:jc w:val="both"/>
        <w:rPr>
          <w:rFonts w:ascii="Tahoma" w:hAnsi="Tahoma" w:cs="Tahoma"/>
          <w:color w:val="auto"/>
          <w:sz w:val="20"/>
          <w:szCs w:val="20"/>
        </w:rPr>
      </w:pPr>
    </w:p>
    <w:p w14:paraId="5ED42504" w14:textId="0B9CE8A4" w:rsidR="00C915C4" w:rsidRDefault="00C915C4" w:rsidP="00C915C4">
      <w:pPr>
        <w:pStyle w:val="Default"/>
        <w:spacing w:before="320"/>
        <w:jc w:val="both"/>
        <w:rPr>
          <w:rFonts w:ascii="Tahoma" w:hAnsi="Tahoma" w:cs="Tahoma"/>
          <w:color w:val="auto"/>
          <w:sz w:val="20"/>
          <w:szCs w:val="20"/>
        </w:rPr>
      </w:pPr>
    </w:p>
    <w:p w14:paraId="1D959B6B" w14:textId="0F78286C" w:rsidR="00C915C4" w:rsidRDefault="00C915C4" w:rsidP="00C915C4">
      <w:pPr>
        <w:pStyle w:val="Default"/>
        <w:spacing w:before="320"/>
        <w:jc w:val="both"/>
        <w:rPr>
          <w:rFonts w:ascii="Tahoma" w:hAnsi="Tahoma" w:cs="Tahoma"/>
          <w:color w:val="auto"/>
          <w:sz w:val="20"/>
          <w:szCs w:val="20"/>
        </w:rPr>
      </w:pPr>
    </w:p>
    <w:p w14:paraId="0FB374D4" w14:textId="7295A854" w:rsidR="00C915C4" w:rsidRDefault="00C915C4" w:rsidP="00C915C4">
      <w:pPr>
        <w:pStyle w:val="Default"/>
        <w:spacing w:before="320"/>
        <w:jc w:val="both"/>
        <w:rPr>
          <w:rFonts w:ascii="Tahoma" w:hAnsi="Tahoma" w:cs="Tahoma"/>
          <w:color w:val="auto"/>
          <w:sz w:val="20"/>
          <w:szCs w:val="20"/>
        </w:rPr>
      </w:pPr>
    </w:p>
    <w:p w14:paraId="72678B02" w14:textId="094CCC88" w:rsidR="00C915C4" w:rsidRDefault="00C915C4" w:rsidP="00C915C4">
      <w:pPr>
        <w:pStyle w:val="Default"/>
        <w:spacing w:before="320"/>
        <w:jc w:val="both"/>
        <w:rPr>
          <w:rFonts w:ascii="Tahoma" w:hAnsi="Tahoma" w:cs="Tahoma"/>
          <w:color w:val="auto"/>
          <w:sz w:val="20"/>
          <w:szCs w:val="20"/>
        </w:rPr>
      </w:pPr>
    </w:p>
    <w:p w14:paraId="624F3A2C" w14:textId="14778FBD" w:rsidR="00C915C4" w:rsidRDefault="00C915C4" w:rsidP="00C915C4">
      <w:pPr>
        <w:pStyle w:val="Default"/>
        <w:spacing w:before="320"/>
        <w:jc w:val="both"/>
        <w:rPr>
          <w:rFonts w:ascii="Tahoma" w:hAnsi="Tahoma" w:cs="Tahoma"/>
          <w:color w:val="auto"/>
          <w:sz w:val="20"/>
          <w:szCs w:val="20"/>
        </w:rPr>
      </w:pPr>
    </w:p>
    <w:p w14:paraId="49D212C3" w14:textId="1B269929" w:rsidR="00C915C4" w:rsidRDefault="00C915C4" w:rsidP="00C915C4">
      <w:pPr>
        <w:pStyle w:val="Default"/>
        <w:spacing w:before="320"/>
        <w:jc w:val="both"/>
        <w:rPr>
          <w:rFonts w:ascii="Tahoma" w:hAnsi="Tahoma" w:cs="Tahoma"/>
          <w:color w:val="auto"/>
          <w:sz w:val="20"/>
          <w:szCs w:val="20"/>
        </w:rPr>
      </w:pPr>
    </w:p>
    <w:p w14:paraId="32CE76F6" w14:textId="35B696A1" w:rsidR="00C915C4" w:rsidRDefault="00C915C4" w:rsidP="00C915C4">
      <w:pPr>
        <w:pStyle w:val="Default"/>
        <w:spacing w:before="320"/>
        <w:jc w:val="both"/>
        <w:rPr>
          <w:rFonts w:ascii="Tahoma" w:hAnsi="Tahoma" w:cs="Tahoma"/>
          <w:color w:val="auto"/>
          <w:sz w:val="20"/>
          <w:szCs w:val="20"/>
        </w:rPr>
      </w:pPr>
    </w:p>
    <w:p w14:paraId="38BD8178" w14:textId="77777777" w:rsidR="00C915C4" w:rsidRPr="000A2891" w:rsidRDefault="00C915C4" w:rsidP="00C915C4">
      <w:pPr>
        <w:pStyle w:val="Default"/>
        <w:spacing w:before="320"/>
        <w:jc w:val="both"/>
        <w:rPr>
          <w:rFonts w:ascii="Tahoma" w:hAnsi="Tahoma" w:cs="Tahoma"/>
          <w:color w:val="auto"/>
          <w:sz w:val="20"/>
          <w:szCs w:val="20"/>
        </w:rPr>
      </w:pPr>
    </w:p>
    <w:p w14:paraId="5ED72BB3" w14:textId="77777777" w:rsidR="00C915C4" w:rsidRPr="000A2891" w:rsidRDefault="00C915C4" w:rsidP="00C915C4">
      <w:pPr>
        <w:pStyle w:val="Default"/>
        <w:spacing w:before="320"/>
        <w:jc w:val="both"/>
        <w:rPr>
          <w:rFonts w:ascii="Tahoma" w:hAnsi="Tahoma" w:cs="Tahoma"/>
          <w:color w:val="auto"/>
          <w:sz w:val="20"/>
          <w:szCs w:val="20"/>
        </w:rPr>
      </w:pPr>
    </w:p>
    <w:p w14:paraId="7FB4524E" w14:textId="77777777" w:rsidR="00C915C4" w:rsidRDefault="00C915C4" w:rsidP="00C915C4"/>
    <w:p w14:paraId="68C67BC2" w14:textId="277C6DFB" w:rsidR="001F3EA8" w:rsidRPr="00EA30AF" w:rsidRDefault="001F3EA8" w:rsidP="001F3EA8">
      <w:pPr>
        <w:pBdr>
          <w:top w:val="single" w:sz="4" w:space="1" w:color="auto"/>
          <w:left w:val="single" w:sz="4" w:space="4" w:color="auto"/>
          <w:bottom w:val="single" w:sz="4" w:space="1" w:color="auto"/>
          <w:right w:val="single" w:sz="4" w:space="4" w:color="auto"/>
        </w:pBdr>
        <w:jc w:val="center"/>
        <w:rPr>
          <w:rFonts w:ascii="Tahoma" w:hAnsi="Tahoma" w:cs="Tahoma"/>
          <w:b/>
          <w:color w:val="000000" w:themeColor="text1"/>
          <w:sz w:val="32"/>
        </w:rPr>
      </w:pPr>
      <w:r w:rsidRPr="0095510C">
        <w:rPr>
          <w:rFonts w:ascii="Tahoma" w:hAnsi="Tahoma" w:cs="Tahoma"/>
          <w:b/>
          <w:sz w:val="32"/>
        </w:rPr>
        <w:t>REGOLAMENTO</w:t>
      </w:r>
      <w:r>
        <w:rPr>
          <w:rFonts w:ascii="Tahoma" w:hAnsi="Tahoma" w:cs="Tahoma"/>
          <w:b/>
          <w:sz w:val="32"/>
        </w:rPr>
        <w:t xml:space="preserve"> </w:t>
      </w:r>
      <w:r w:rsidRPr="00EA30AF">
        <w:rPr>
          <w:rFonts w:ascii="Tahoma" w:hAnsi="Tahoma" w:cs="Tahoma"/>
          <w:b/>
          <w:color w:val="000000" w:themeColor="text1"/>
          <w:sz w:val="32"/>
        </w:rPr>
        <w:t xml:space="preserve">DELLE ATTIVITA’  </w:t>
      </w:r>
      <w:r w:rsidR="00C915C4">
        <w:rPr>
          <w:rFonts w:ascii="Tahoma" w:hAnsi="Tahoma" w:cs="Tahoma"/>
          <w:b/>
          <w:color w:val="000000" w:themeColor="text1"/>
          <w:sz w:val="32"/>
        </w:rPr>
        <w:t xml:space="preserve">DI </w:t>
      </w:r>
      <w:r w:rsidRPr="00EA30AF">
        <w:rPr>
          <w:rFonts w:ascii="Tahoma" w:hAnsi="Tahoma" w:cs="Tahoma"/>
          <w:b/>
          <w:color w:val="000000" w:themeColor="text1"/>
          <w:sz w:val="32"/>
        </w:rPr>
        <w:t xml:space="preserve">FORMAZIONE </w:t>
      </w:r>
    </w:p>
    <w:p w14:paraId="2186ADC0" w14:textId="77777777" w:rsidR="001F3EA8" w:rsidRPr="0095510C" w:rsidRDefault="001F3EA8" w:rsidP="001F3EA8">
      <w:pPr>
        <w:pBdr>
          <w:top w:val="single" w:sz="4" w:space="1" w:color="auto"/>
          <w:left w:val="single" w:sz="4" w:space="4" w:color="auto"/>
          <w:bottom w:val="single" w:sz="4" w:space="1" w:color="auto"/>
          <w:right w:val="single" w:sz="4" w:space="4" w:color="auto"/>
        </w:pBdr>
        <w:jc w:val="center"/>
        <w:rPr>
          <w:rFonts w:ascii="Tahoma" w:hAnsi="Tahoma" w:cs="Tahoma"/>
          <w:b/>
          <w:sz w:val="32"/>
        </w:rPr>
      </w:pPr>
      <w:r>
        <w:rPr>
          <w:rFonts w:ascii="Tahoma" w:hAnsi="Tahoma" w:cs="Tahoma"/>
          <w:b/>
          <w:sz w:val="32"/>
        </w:rPr>
        <w:t xml:space="preserve">DI </w:t>
      </w:r>
      <w:r w:rsidRPr="0095510C">
        <w:rPr>
          <w:rFonts w:ascii="Tahoma" w:hAnsi="Tahoma" w:cs="Tahoma"/>
          <w:b/>
          <w:sz w:val="32"/>
        </w:rPr>
        <w:t>SOLO DIRIGENTI</w:t>
      </w:r>
    </w:p>
    <w:p w14:paraId="46C46449" w14:textId="77777777" w:rsidR="001F3EA8" w:rsidRPr="00EA30AF" w:rsidRDefault="001F3EA8" w:rsidP="001F3EA8">
      <w:pPr>
        <w:spacing w:line="240" w:lineRule="auto"/>
        <w:jc w:val="both"/>
        <w:rPr>
          <w:rFonts w:ascii="Tahoma" w:hAnsi="Tahoma" w:cs="Tahoma"/>
          <w:b/>
          <w:sz w:val="20"/>
          <w:szCs w:val="20"/>
        </w:rPr>
      </w:pPr>
      <w:r w:rsidRPr="00EA30AF">
        <w:rPr>
          <w:rFonts w:ascii="Tahoma" w:hAnsi="Tahoma" w:cs="Tahoma"/>
          <w:b/>
          <w:sz w:val="20"/>
          <w:szCs w:val="20"/>
        </w:rPr>
        <w:t>ART. 1 - PRINCIPI GENERALI E FINALITA’ DEL REGOLAMENTO</w:t>
      </w:r>
    </w:p>
    <w:p w14:paraId="77480D92" w14:textId="7235DE48" w:rsidR="001F3EA8" w:rsidRPr="00EA30AF" w:rsidRDefault="001F3EA8" w:rsidP="001F3EA8">
      <w:pPr>
        <w:spacing w:line="240" w:lineRule="auto"/>
        <w:jc w:val="both"/>
        <w:rPr>
          <w:rFonts w:ascii="Tahoma" w:hAnsi="Tahoma" w:cs="Tahoma"/>
          <w:sz w:val="20"/>
          <w:szCs w:val="20"/>
        </w:rPr>
      </w:pPr>
      <w:r w:rsidRPr="00EA30AF">
        <w:rPr>
          <w:rFonts w:ascii="Tahoma" w:hAnsi="Tahoma" w:cs="Tahoma"/>
          <w:sz w:val="20"/>
          <w:szCs w:val="20"/>
        </w:rPr>
        <w:t xml:space="preserve">L’associazione “ Solo </w:t>
      </w:r>
      <w:r w:rsidR="008E6479">
        <w:rPr>
          <w:rFonts w:ascii="Tahoma" w:hAnsi="Tahoma" w:cs="Tahoma"/>
          <w:sz w:val="20"/>
          <w:szCs w:val="20"/>
        </w:rPr>
        <w:t>D</w:t>
      </w:r>
      <w:r w:rsidRPr="00EA30AF">
        <w:rPr>
          <w:rFonts w:ascii="Tahoma" w:hAnsi="Tahoma" w:cs="Tahoma"/>
          <w:sz w:val="20"/>
          <w:szCs w:val="20"/>
        </w:rPr>
        <w:t>irigenti” cura la formazione e l’aggiornamento del personale, quali strumenti di crescita professionale e di valorizzazione delle risorse umane, e riconosce il diritto individuale alla formazione permanente, garantendo a tutti  pari opportunità di formazione.</w:t>
      </w:r>
    </w:p>
    <w:p w14:paraId="223D9E11" w14:textId="77777777" w:rsidR="001F3EA8" w:rsidRPr="00EA30AF" w:rsidRDefault="001F3EA8" w:rsidP="001F3EA8">
      <w:pPr>
        <w:spacing w:line="240" w:lineRule="auto"/>
        <w:jc w:val="both"/>
        <w:rPr>
          <w:rFonts w:ascii="Tahoma" w:hAnsi="Tahoma" w:cs="Tahoma"/>
          <w:sz w:val="20"/>
          <w:szCs w:val="20"/>
        </w:rPr>
      </w:pPr>
      <w:r w:rsidRPr="00EA30AF">
        <w:rPr>
          <w:rFonts w:ascii="Tahoma" w:hAnsi="Tahoma" w:cs="Tahoma"/>
          <w:sz w:val="20"/>
          <w:szCs w:val="20"/>
        </w:rPr>
        <w:t xml:space="preserve">Nel rispetto delle disposizioni </w:t>
      </w:r>
      <w:r w:rsidRPr="00EA30AF">
        <w:rPr>
          <w:rFonts w:ascii="Tahoma" w:hAnsi="Tahoma" w:cs="Tahoma"/>
          <w:color w:val="000000" w:themeColor="text1"/>
          <w:sz w:val="20"/>
          <w:szCs w:val="20"/>
        </w:rPr>
        <w:t xml:space="preserve">normative, statutarie (art. 4) </w:t>
      </w:r>
      <w:r w:rsidRPr="00EA30AF">
        <w:rPr>
          <w:rFonts w:ascii="Tahoma" w:hAnsi="Tahoma" w:cs="Tahoma"/>
          <w:sz w:val="20"/>
          <w:szCs w:val="20"/>
        </w:rPr>
        <w:t>e contrattuali vigenti, il presente Regolamento disciplina le modalità di ricognizione, di pianificazione, di attuazione e di monitoraggio delle esigenze formative del personale, come risultanti dalle strategie di sviluppo organizzativo e dai bisogni espressamente segnalati dagli aventi diritto.</w:t>
      </w:r>
    </w:p>
    <w:p w14:paraId="30E5A7C0" w14:textId="77777777" w:rsidR="001F3EA8" w:rsidRPr="00EA30AF" w:rsidRDefault="001F3EA8" w:rsidP="001F3EA8">
      <w:pPr>
        <w:spacing w:line="240" w:lineRule="auto"/>
        <w:jc w:val="both"/>
        <w:rPr>
          <w:rFonts w:ascii="Tahoma" w:hAnsi="Tahoma" w:cs="Tahoma"/>
          <w:b/>
          <w:sz w:val="20"/>
          <w:szCs w:val="20"/>
        </w:rPr>
      </w:pPr>
      <w:r w:rsidRPr="00EA30AF">
        <w:rPr>
          <w:rFonts w:ascii="Tahoma" w:hAnsi="Tahoma" w:cs="Tahoma"/>
          <w:b/>
          <w:sz w:val="20"/>
          <w:szCs w:val="20"/>
        </w:rPr>
        <w:t xml:space="preserve">ART. 2 - DESTINATARI </w:t>
      </w:r>
    </w:p>
    <w:p w14:paraId="756145B7" w14:textId="77777777" w:rsidR="001F3EA8" w:rsidRPr="00EA30AF" w:rsidRDefault="001F3EA8" w:rsidP="001F3EA8">
      <w:pPr>
        <w:spacing w:after="0" w:line="240" w:lineRule="auto"/>
        <w:jc w:val="both"/>
        <w:rPr>
          <w:rFonts w:ascii="Tahoma" w:hAnsi="Tahoma" w:cs="Tahoma"/>
          <w:color w:val="000000" w:themeColor="text1"/>
          <w:sz w:val="20"/>
          <w:szCs w:val="20"/>
        </w:rPr>
      </w:pPr>
      <w:r w:rsidRPr="00EA30AF">
        <w:rPr>
          <w:rFonts w:ascii="Tahoma" w:hAnsi="Tahoma" w:cs="Tahoma"/>
          <w:sz w:val="20"/>
          <w:szCs w:val="20"/>
        </w:rPr>
        <w:t xml:space="preserve">La formazione e l’aggiornamento professionale, oggetto del presente </w:t>
      </w:r>
      <w:r w:rsidRPr="00EA30AF">
        <w:rPr>
          <w:rFonts w:ascii="Tahoma" w:hAnsi="Tahoma" w:cs="Tahoma"/>
          <w:color w:val="000000" w:themeColor="text1"/>
          <w:sz w:val="20"/>
          <w:szCs w:val="20"/>
        </w:rPr>
        <w:t>Regolamento, sono rivolti a tutto il personale della scuola e ai portatori di interesse che ne dovessero fare richiesta.</w:t>
      </w:r>
    </w:p>
    <w:p w14:paraId="2FBC7CEF" w14:textId="77777777" w:rsidR="001F3EA8" w:rsidRPr="00EA30AF" w:rsidRDefault="001F3EA8" w:rsidP="001F3EA8">
      <w:pPr>
        <w:spacing w:after="0" w:line="240" w:lineRule="auto"/>
        <w:jc w:val="both"/>
        <w:rPr>
          <w:rFonts w:ascii="Tahoma" w:hAnsi="Tahoma" w:cs="Tahoma"/>
          <w:color w:val="FF0000"/>
          <w:sz w:val="20"/>
          <w:szCs w:val="20"/>
        </w:rPr>
      </w:pPr>
    </w:p>
    <w:p w14:paraId="6D11B59D" w14:textId="77777777" w:rsidR="001F3EA8" w:rsidRPr="00EA30AF" w:rsidRDefault="001F3EA8" w:rsidP="001F3EA8">
      <w:pPr>
        <w:spacing w:after="0" w:line="240" w:lineRule="auto"/>
        <w:jc w:val="both"/>
        <w:rPr>
          <w:rFonts w:ascii="Tahoma" w:hAnsi="Tahoma" w:cs="Tahoma"/>
          <w:b/>
          <w:sz w:val="20"/>
          <w:szCs w:val="20"/>
        </w:rPr>
      </w:pPr>
      <w:r w:rsidRPr="00EA30AF">
        <w:rPr>
          <w:rFonts w:ascii="Tahoma" w:hAnsi="Tahoma" w:cs="Tahoma"/>
          <w:b/>
          <w:sz w:val="20"/>
          <w:szCs w:val="20"/>
        </w:rPr>
        <w:t>ART. 3 -  COMITATO TECNICO-SCIENTIFICO PER LA FORMAZIONE</w:t>
      </w:r>
    </w:p>
    <w:p w14:paraId="5B712B3D" w14:textId="77777777" w:rsidR="001F3EA8" w:rsidRPr="00EA30AF" w:rsidRDefault="001F3EA8" w:rsidP="001F3EA8">
      <w:pPr>
        <w:spacing w:after="0" w:line="240" w:lineRule="auto"/>
        <w:jc w:val="both"/>
        <w:rPr>
          <w:rFonts w:ascii="Tahoma" w:hAnsi="Tahoma" w:cs="Tahoma"/>
          <w:color w:val="000000" w:themeColor="text1"/>
          <w:sz w:val="20"/>
          <w:szCs w:val="20"/>
        </w:rPr>
      </w:pPr>
      <w:r w:rsidRPr="00EA30AF">
        <w:rPr>
          <w:rFonts w:ascii="Tahoma" w:hAnsi="Tahoma" w:cs="Tahoma"/>
          <w:color w:val="000000" w:themeColor="text1"/>
          <w:sz w:val="20"/>
          <w:szCs w:val="20"/>
        </w:rPr>
        <w:t xml:space="preserve">Il Comitato tecnico-scientifico per la formazione </w:t>
      </w:r>
      <w:proofErr w:type="spellStart"/>
      <w:r w:rsidRPr="00EA30AF">
        <w:rPr>
          <w:rFonts w:ascii="Tahoma" w:hAnsi="Tahoma" w:cs="Tahoma"/>
          <w:color w:val="000000" w:themeColor="text1"/>
          <w:sz w:val="20"/>
          <w:szCs w:val="20"/>
        </w:rPr>
        <w:t>é</w:t>
      </w:r>
      <w:proofErr w:type="spellEnd"/>
      <w:r w:rsidRPr="00EA30AF">
        <w:rPr>
          <w:rFonts w:ascii="Tahoma" w:hAnsi="Tahoma" w:cs="Tahoma"/>
          <w:color w:val="000000" w:themeColor="text1"/>
          <w:sz w:val="20"/>
          <w:szCs w:val="20"/>
        </w:rPr>
        <w:t xml:space="preserve"> costituito da numero 5 membri di cui due di diritto, Presidente e vicepresidente nazionali, numero 3 membri designati dal Presidente.</w:t>
      </w:r>
    </w:p>
    <w:p w14:paraId="1F94AFE2" w14:textId="150083A6" w:rsidR="001F3EA8" w:rsidRDefault="001F3EA8" w:rsidP="001F3EA8">
      <w:pPr>
        <w:spacing w:after="0" w:line="240" w:lineRule="auto"/>
        <w:jc w:val="both"/>
        <w:rPr>
          <w:rFonts w:ascii="Tahoma" w:hAnsi="Tahoma" w:cs="Tahoma"/>
          <w:color w:val="000000" w:themeColor="text1"/>
          <w:sz w:val="20"/>
          <w:szCs w:val="20"/>
        </w:rPr>
      </w:pPr>
      <w:r w:rsidRPr="00EA30AF">
        <w:rPr>
          <w:rFonts w:ascii="Tahoma" w:hAnsi="Tahoma" w:cs="Tahoma"/>
          <w:color w:val="000000" w:themeColor="text1"/>
          <w:sz w:val="20"/>
          <w:szCs w:val="20"/>
        </w:rPr>
        <w:t xml:space="preserve">Il Comitato dura in carica tre </w:t>
      </w:r>
      <w:r w:rsidR="008E6479">
        <w:rPr>
          <w:rFonts w:ascii="Tahoma" w:hAnsi="Tahoma" w:cs="Tahoma"/>
          <w:color w:val="000000" w:themeColor="text1"/>
          <w:sz w:val="20"/>
          <w:szCs w:val="20"/>
        </w:rPr>
        <w:t>anni</w:t>
      </w:r>
    </w:p>
    <w:p w14:paraId="703C34AE" w14:textId="50BDFA1C" w:rsidR="0011040B" w:rsidRDefault="0011040B" w:rsidP="001F3EA8">
      <w:pPr>
        <w:spacing w:after="0" w:line="240" w:lineRule="auto"/>
        <w:jc w:val="both"/>
        <w:rPr>
          <w:rFonts w:ascii="Tahoma" w:hAnsi="Tahoma" w:cs="Tahoma"/>
          <w:color w:val="000000" w:themeColor="text1"/>
          <w:sz w:val="20"/>
          <w:szCs w:val="20"/>
        </w:rPr>
      </w:pPr>
    </w:p>
    <w:p w14:paraId="2330EA9A" w14:textId="5E13B981" w:rsidR="0011040B" w:rsidRPr="0011040B" w:rsidRDefault="0011040B" w:rsidP="001F3EA8">
      <w:pPr>
        <w:spacing w:after="0" w:line="240" w:lineRule="auto"/>
        <w:jc w:val="both"/>
        <w:rPr>
          <w:rFonts w:ascii="Tahoma" w:hAnsi="Tahoma" w:cs="Tahoma"/>
          <w:b/>
          <w:bCs/>
          <w:color w:val="000000" w:themeColor="text1"/>
          <w:sz w:val="20"/>
          <w:szCs w:val="20"/>
        </w:rPr>
      </w:pPr>
      <w:r w:rsidRPr="0011040B">
        <w:rPr>
          <w:rFonts w:ascii="Tahoma" w:hAnsi="Tahoma" w:cs="Tahoma"/>
          <w:b/>
          <w:bCs/>
          <w:color w:val="000000" w:themeColor="text1"/>
          <w:sz w:val="20"/>
          <w:szCs w:val="20"/>
        </w:rPr>
        <w:t>ART 4 GRUPPO DI PROGETTO</w:t>
      </w:r>
    </w:p>
    <w:p w14:paraId="7E85359F" w14:textId="5C6D0DA8" w:rsidR="0011040B" w:rsidRDefault="0011040B" w:rsidP="001F3EA8">
      <w:pPr>
        <w:spacing w:after="0" w:line="240" w:lineRule="auto"/>
        <w:jc w:val="both"/>
        <w:rPr>
          <w:rFonts w:ascii="Tahoma" w:hAnsi="Tahoma" w:cs="Tahoma"/>
          <w:color w:val="000000" w:themeColor="text1"/>
          <w:sz w:val="20"/>
          <w:szCs w:val="20"/>
        </w:rPr>
      </w:pPr>
      <w:r>
        <w:rPr>
          <w:rFonts w:ascii="Tahoma" w:hAnsi="Tahoma" w:cs="Tahoma"/>
          <w:color w:val="000000" w:themeColor="text1"/>
          <w:sz w:val="20"/>
          <w:szCs w:val="20"/>
        </w:rPr>
        <w:t>Il Gruppo di Progetto sarà nominato dal Presidente, a seconda dei percorsi formativi e dei bandi emanati per ciascun profilo professionale</w:t>
      </w:r>
    </w:p>
    <w:p w14:paraId="262C3A15" w14:textId="77777777" w:rsidR="001F3EA8" w:rsidRPr="00EA30AF" w:rsidRDefault="001F3EA8" w:rsidP="001F3EA8">
      <w:pPr>
        <w:spacing w:after="0" w:line="240" w:lineRule="auto"/>
        <w:jc w:val="both"/>
        <w:rPr>
          <w:rFonts w:ascii="Tahoma" w:hAnsi="Tahoma" w:cs="Tahoma"/>
          <w:color w:val="000000" w:themeColor="text1"/>
          <w:sz w:val="20"/>
          <w:szCs w:val="20"/>
        </w:rPr>
      </w:pPr>
    </w:p>
    <w:p w14:paraId="09BD0E53" w14:textId="286D590F" w:rsidR="001F3EA8" w:rsidRPr="00EA30AF" w:rsidRDefault="001F3EA8" w:rsidP="001F3EA8">
      <w:pPr>
        <w:spacing w:line="240" w:lineRule="auto"/>
        <w:jc w:val="both"/>
        <w:rPr>
          <w:rFonts w:ascii="Tahoma" w:hAnsi="Tahoma" w:cs="Tahoma"/>
          <w:b/>
          <w:sz w:val="20"/>
          <w:szCs w:val="20"/>
        </w:rPr>
      </w:pPr>
      <w:r w:rsidRPr="00EA30AF">
        <w:rPr>
          <w:rFonts w:ascii="Tahoma" w:hAnsi="Tahoma" w:cs="Tahoma"/>
          <w:b/>
          <w:sz w:val="20"/>
          <w:szCs w:val="20"/>
        </w:rPr>
        <w:t xml:space="preserve">ART. </w:t>
      </w:r>
      <w:r w:rsidR="008E6479">
        <w:rPr>
          <w:rFonts w:ascii="Tahoma" w:hAnsi="Tahoma" w:cs="Tahoma"/>
          <w:b/>
          <w:sz w:val="20"/>
          <w:szCs w:val="20"/>
        </w:rPr>
        <w:t>5</w:t>
      </w:r>
      <w:r w:rsidRPr="00EA30AF">
        <w:rPr>
          <w:rFonts w:ascii="Tahoma" w:hAnsi="Tahoma" w:cs="Tahoma"/>
          <w:b/>
          <w:sz w:val="20"/>
          <w:szCs w:val="20"/>
        </w:rPr>
        <w:t xml:space="preserve"> - INDIVIDUAZIONEE DEL FABBISOGNO FORMATIVO </w:t>
      </w:r>
    </w:p>
    <w:p w14:paraId="34DB3FB3" w14:textId="77777777" w:rsidR="001F3EA8" w:rsidRPr="00EA30AF" w:rsidRDefault="001F3EA8" w:rsidP="001F3EA8">
      <w:pPr>
        <w:spacing w:line="240" w:lineRule="auto"/>
        <w:jc w:val="both"/>
        <w:rPr>
          <w:rFonts w:ascii="Tahoma" w:hAnsi="Tahoma" w:cs="Tahoma"/>
          <w:sz w:val="20"/>
          <w:szCs w:val="20"/>
        </w:rPr>
      </w:pPr>
      <w:r w:rsidRPr="00EA30AF">
        <w:rPr>
          <w:rFonts w:ascii="Tahoma" w:hAnsi="Tahoma" w:cs="Tahoma"/>
          <w:color w:val="000000" w:themeColor="text1"/>
          <w:sz w:val="20"/>
          <w:szCs w:val="20"/>
        </w:rPr>
        <w:t xml:space="preserve">Il Comitato tecnico-scientifico </w:t>
      </w:r>
      <w:r w:rsidRPr="00EA30AF">
        <w:rPr>
          <w:rFonts w:ascii="Tahoma" w:hAnsi="Tahoma" w:cs="Tahoma"/>
          <w:sz w:val="20"/>
          <w:szCs w:val="20"/>
        </w:rPr>
        <w:t>procede, con cadenza annuale, alla rilevazione dei bisogni formativi attraverso l’utilizzo di richieste e/o di questionari conoscitivi, diretti agli interessati delle diverse proposte formative.</w:t>
      </w:r>
    </w:p>
    <w:p w14:paraId="5A277CAF" w14:textId="77777777" w:rsidR="001F3EA8" w:rsidRPr="00EA30AF" w:rsidRDefault="001F3EA8" w:rsidP="001F3EA8">
      <w:pPr>
        <w:spacing w:line="240" w:lineRule="auto"/>
        <w:jc w:val="both"/>
        <w:rPr>
          <w:rFonts w:ascii="Tahoma" w:hAnsi="Tahoma" w:cs="Tahoma"/>
          <w:sz w:val="20"/>
          <w:szCs w:val="20"/>
        </w:rPr>
      </w:pPr>
      <w:r w:rsidRPr="00EA30AF">
        <w:rPr>
          <w:rFonts w:ascii="Tahoma" w:hAnsi="Tahoma" w:cs="Tahoma"/>
          <w:sz w:val="20"/>
          <w:szCs w:val="20"/>
        </w:rPr>
        <w:t>Ogni anno, sulla base delle risultanze dell’analisi dei bisogni formativi, di cui al precedente comma 1, e degli indirizzi di programmazione generale, il Comitato predispone il Piano annuale di formazione del personale, che definisce gli obiettivi formativi e i corsi previsti nell’ambito delle tipologie di formazione richieste. Ove necessario, su proposta motivata dei responsabili delle singole strutture, che rilevino l’esistenza di sopraggiunti bisogni o esigenze formative, il Comitato, in corso d’anno, può prevedere l’erogazione di corsi ulteriori e aggiuntivi rispetto a quelli previsti dal Piano annuale di formazione del personale.</w:t>
      </w:r>
    </w:p>
    <w:p w14:paraId="37E72A6E" w14:textId="3CC20DF6" w:rsidR="001F3EA8" w:rsidRPr="00EA30AF" w:rsidRDefault="001F3EA8" w:rsidP="001F3EA8">
      <w:pPr>
        <w:spacing w:line="240" w:lineRule="auto"/>
        <w:jc w:val="both"/>
        <w:rPr>
          <w:rFonts w:ascii="Tahoma" w:hAnsi="Tahoma" w:cs="Tahoma"/>
          <w:b/>
          <w:sz w:val="20"/>
          <w:szCs w:val="20"/>
        </w:rPr>
      </w:pPr>
      <w:r w:rsidRPr="00EA30AF">
        <w:rPr>
          <w:rFonts w:ascii="Tahoma" w:hAnsi="Tahoma" w:cs="Tahoma"/>
          <w:b/>
          <w:sz w:val="20"/>
          <w:szCs w:val="20"/>
        </w:rPr>
        <w:t xml:space="preserve">ART. </w:t>
      </w:r>
      <w:r w:rsidR="008E6479">
        <w:rPr>
          <w:rFonts w:ascii="Tahoma" w:hAnsi="Tahoma" w:cs="Tahoma"/>
          <w:b/>
          <w:sz w:val="20"/>
          <w:szCs w:val="20"/>
        </w:rPr>
        <w:t xml:space="preserve">6 </w:t>
      </w:r>
      <w:r w:rsidRPr="00EA30AF">
        <w:rPr>
          <w:rFonts w:ascii="Tahoma" w:hAnsi="Tahoma" w:cs="Tahoma"/>
          <w:b/>
          <w:sz w:val="20"/>
          <w:szCs w:val="20"/>
        </w:rPr>
        <w:t xml:space="preserve">– ORGANIZZAZIONE E GESTIONE DEI CORSI </w:t>
      </w:r>
    </w:p>
    <w:p w14:paraId="3A53842B" w14:textId="0A3AF6B7" w:rsidR="001F3EA8" w:rsidRPr="00EA30AF" w:rsidRDefault="001F3EA8" w:rsidP="001F3EA8">
      <w:pPr>
        <w:spacing w:line="240" w:lineRule="auto"/>
        <w:jc w:val="both"/>
        <w:rPr>
          <w:rFonts w:ascii="Tahoma" w:hAnsi="Tahoma" w:cs="Tahoma"/>
          <w:sz w:val="20"/>
          <w:szCs w:val="20"/>
        </w:rPr>
      </w:pPr>
      <w:r w:rsidRPr="00EA30AF">
        <w:rPr>
          <w:rFonts w:ascii="Tahoma" w:hAnsi="Tahoma" w:cs="Tahoma"/>
          <w:sz w:val="20"/>
          <w:szCs w:val="20"/>
        </w:rPr>
        <w:t>I</w:t>
      </w:r>
      <w:r w:rsidR="008E6479">
        <w:rPr>
          <w:rFonts w:ascii="Tahoma" w:hAnsi="Tahoma" w:cs="Tahoma"/>
          <w:sz w:val="20"/>
          <w:szCs w:val="20"/>
        </w:rPr>
        <w:t xml:space="preserve"> singoli corsi sono gestiti dai vari Gruppi di Progetto designati di volta in volta (art.4). Per ogni corso il Gruppo di Progetto si impegna a: </w:t>
      </w:r>
    </w:p>
    <w:p w14:paraId="31024707" w14:textId="131783A7" w:rsidR="001F3EA8" w:rsidRPr="00EA30AF" w:rsidRDefault="001F3EA8" w:rsidP="001F3EA8">
      <w:pPr>
        <w:spacing w:after="0" w:line="240" w:lineRule="auto"/>
        <w:jc w:val="both"/>
        <w:rPr>
          <w:rFonts w:ascii="Tahoma" w:hAnsi="Tahoma" w:cs="Tahoma"/>
          <w:sz w:val="20"/>
          <w:szCs w:val="20"/>
        </w:rPr>
      </w:pPr>
      <w:r w:rsidRPr="00EA30AF">
        <w:rPr>
          <w:rFonts w:ascii="Tahoma" w:hAnsi="Tahoma" w:cs="Tahoma"/>
          <w:sz w:val="20"/>
          <w:szCs w:val="20"/>
        </w:rPr>
        <w:t xml:space="preserve">- garantire la disponibilità di risorse professionali adeguate in relazione agli ambiti trasversali e    </w:t>
      </w:r>
    </w:p>
    <w:p w14:paraId="3F6BB67A" w14:textId="77777777" w:rsidR="001F3EA8" w:rsidRPr="00EA30AF" w:rsidRDefault="001F3EA8" w:rsidP="001F3EA8">
      <w:pPr>
        <w:spacing w:after="0" w:line="240" w:lineRule="auto"/>
        <w:jc w:val="both"/>
        <w:rPr>
          <w:rFonts w:ascii="Tahoma" w:hAnsi="Tahoma" w:cs="Tahoma"/>
          <w:sz w:val="20"/>
          <w:szCs w:val="20"/>
        </w:rPr>
      </w:pPr>
      <w:r w:rsidRPr="00EA30AF">
        <w:rPr>
          <w:rFonts w:ascii="Tahoma" w:hAnsi="Tahoma" w:cs="Tahoma"/>
          <w:sz w:val="20"/>
          <w:szCs w:val="20"/>
        </w:rPr>
        <w:t xml:space="preserve">  disciplinari a cui si riferisce la formazione proposta, da comprovare mediante curriculum vitae; </w:t>
      </w:r>
    </w:p>
    <w:p w14:paraId="2244457B" w14:textId="77777777" w:rsidR="001F3EA8" w:rsidRPr="00EA30AF" w:rsidRDefault="001F3EA8" w:rsidP="001F3EA8">
      <w:pPr>
        <w:spacing w:after="0" w:line="240" w:lineRule="auto"/>
        <w:jc w:val="both"/>
        <w:rPr>
          <w:rFonts w:ascii="Tahoma" w:hAnsi="Tahoma" w:cs="Tahoma"/>
          <w:sz w:val="20"/>
          <w:szCs w:val="20"/>
        </w:rPr>
      </w:pPr>
    </w:p>
    <w:p w14:paraId="302A4D63" w14:textId="7E41BF1C" w:rsidR="001F3EA8" w:rsidRPr="00EA30AF" w:rsidRDefault="001F3EA8" w:rsidP="001F3EA8">
      <w:pPr>
        <w:spacing w:line="240" w:lineRule="auto"/>
        <w:jc w:val="both"/>
        <w:rPr>
          <w:rFonts w:ascii="Tahoma" w:hAnsi="Tahoma" w:cs="Tahoma"/>
          <w:color w:val="000000" w:themeColor="text1"/>
          <w:sz w:val="20"/>
          <w:szCs w:val="20"/>
        </w:rPr>
      </w:pPr>
      <w:r w:rsidRPr="00EA30AF">
        <w:rPr>
          <w:rFonts w:ascii="Tahoma" w:hAnsi="Tahoma" w:cs="Tahoma"/>
          <w:color w:val="000000" w:themeColor="text1"/>
          <w:sz w:val="20"/>
          <w:szCs w:val="20"/>
        </w:rPr>
        <w:t>- sovrintendere e coordinare i</w:t>
      </w:r>
      <w:r w:rsidR="008E6479">
        <w:rPr>
          <w:rFonts w:ascii="Tahoma" w:hAnsi="Tahoma" w:cs="Tahoma"/>
          <w:color w:val="000000" w:themeColor="text1"/>
          <w:sz w:val="20"/>
          <w:szCs w:val="20"/>
        </w:rPr>
        <w:t>l corso</w:t>
      </w:r>
      <w:r w:rsidRPr="00EA30AF">
        <w:rPr>
          <w:rFonts w:ascii="Tahoma" w:hAnsi="Tahoma" w:cs="Tahoma"/>
          <w:color w:val="000000" w:themeColor="text1"/>
          <w:sz w:val="20"/>
          <w:szCs w:val="20"/>
        </w:rPr>
        <w:t xml:space="preserve"> che si intend</w:t>
      </w:r>
      <w:r w:rsidR="008E6479">
        <w:rPr>
          <w:rFonts w:ascii="Tahoma" w:hAnsi="Tahoma" w:cs="Tahoma"/>
          <w:color w:val="000000" w:themeColor="text1"/>
          <w:sz w:val="20"/>
          <w:szCs w:val="20"/>
        </w:rPr>
        <w:t>e</w:t>
      </w:r>
      <w:r w:rsidRPr="00EA30AF">
        <w:rPr>
          <w:rFonts w:ascii="Tahoma" w:hAnsi="Tahoma" w:cs="Tahoma"/>
          <w:color w:val="000000" w:themeColor="text1"/>
          <w:sz w:val="20"/>
          <w:szCs w:val="20"/>
        </w:rPr>
        <w:t xml:space="preserve"> organizzare;</w:t>
      </w:r>
    </w:p>
    <w:p w14:paraId="61E7904D" w14:textId="77777777" w:rsidR="001F3EA8" w:rsidRPr="00EA30AF" w:rsidRDefault="001F3EA8" w:rsidP="001F3EA8">
      <w:pPr>
        <w:spacing w:after="0" w:line="240" w:lineRule="auto"/>
        <w:jc w:val="both"/>
        <w:rPr>
          <w:rFonts w:ascii="Tahoma" w:hAnsi="Tahoma" w:cs="Tahoma"/>
          <w:color w:val="000000" w:themeColor="text1"/>
          <w:sz w:val="20"/>
          <w:szCs w:val="20"/>
        </w:rPr>
      </w:pPr>
      <w:r w:rsidRPr="00EA30AF">
        <w:rPr>
          <w:rFonts w:ascii="Tahoma" w:hAnsi="Tahoma" w:cs="Tahoma"/>
          <w:color w:val="000000" w:themeColor="text1"/>
          <w:sz w:val="20"/>
          <w:szCs w:val="20"/>
        </w:rPr>
        <w:t xml:space="preserve">- garantire capacità logistiche adeguate al tipo di attività svolta con particolare riguardo alle dotazioni </w:t>
      </w:r>
    </w:p>
    <w:p w14:paraId="0B97C2CD" w14:textId="77777777" w:rsidR="001F3EA8" w:rsidRPr="00EA30AF" w:rsidRDefault="001F3EA8" w:rsidP="001F3EA8">
      <w:pPr>
        <w:spacing w:after="0" w:line="240" w:lineRule="auto"/>
        <w:jc w:val="both"/>
        <w:rPr>
          <w:rFonts w:ascii="Tahoma" w:hAnsi="Tahoma" w:cs="Tahoma"/>
          <w:color w:val="000000" w:themeColor="text1"/>
          <w:sz w:val="20"/>
          <w:szCs w:val="20"/>
        </w:rPr>
      </w:pPr>
      <w:r w:rsidRPr="00EA30AF">
        <w:rPr>
          <w:rFonts w:ascii="Tahoma" w:hAnsi="Tahoma" w:cs="Tahoma"/>
          <w:color w:val="000000" w:themeColor="text1"/>
          <w:sz w:val="20"/>
          <w:szCs w:val="20"/>
        </w:rPr>
        <w:t xml:space="preserve">  tecnologiche utilizzate nel caso di formazione a distanza e ai locali per lo svolgimento dei corsi se  </w:t>
      </w:r>
    </w:p>
    <w:p w14:paraId="5818EA5E" w14:textId="77777777" w:rsidR="001F3EA8" w:rsidRPr="00EA30AF" w:rsidRDefault="001F3EA8" w:rsidP="001F3EA8">
      <w:pPr>
        <w:spacing w:after="0" w:line="240" w:lineRule="auto"/>
        <w:jc w:val="both"/>
        <w:rPr>
          <w:rFonts w:ascii="Tahoma" w:hAnsi="Tahoma" w:cs="Tahoma"/>
          <w:color w:val="000000" w:themeColor="text1"/>
          <w:sz w:val="20"/>
          <w:szCs w:val="20"/>
        </w:rPr>
      </w:pPr>
      <w:r w:rsidRPr="00EA30AF">
        <w:rPr>
          <w:rFonts w:ascii="Tahoma" w:hAnsi="Tahoma" w:cs="Tahoma"/>
          <w:color w:val="000000" w:themeColor="text1"/>
          <w:sz w:val="20"/>
          <w:szCs w:val="20"/>
        </w:rPr>
        <w:t xml:space="preserve">  non ospitati nelle scuole; </w:t>
      </w:r>
    </w:p>
    <w:p w14:paraId="4EE40552" w14:textId="77777777" w:rsidR="001F3EA8" w:rsidRPr="00EA30AF" w:rsidRDefault="001F3EA8" w:rsidP="001F3EA8">
      <w:pPr>
        <w:spacing w:after="0" w:line="240" w:lineRule="auto"/>
        <w:jc w:val="both"/>
        <w:rPr>
          <w:rFonts w:ascii="Tahoma" w:hAnsi="Tahoma" w:cs="Tahoma"/>
          <w:color w:val="000000" w:themeColor="text1"/>
          <w:sz w:val="20"/>
          <w:szCs w:val="20"/>
        </w:rPr>
      </w:pPr>
    </w:p>
    <w:p w14:paraId="1CACE738" w14:textId="2EC453F0" w:rsidR="001F3EA8" w:rsidRPr="00EA30AF" w:rsidRDefault="001F3EA8" w:rsidP="001F3EA8">
      <w:pPr>
        <w:spacing w:after="0" w:line="240" w:lineRule="auto"/>
        <w:jc w:val="both"/>
        <w:rPr>
          <w:rFonts w:ascii="Tahoma" w:hAnsi="Tahoma" w:cs="Tahoma"/>
          <w:color w:val="000000" w:themeColor="text1"/>
          <w:sz w:val="20"/>
          <w:szCs w:val="20"/>
        </w:rPr>
      </w:pPr>
      <w:r w:rsidRPr="00EA30AF">
        <w:rPr>
          <w:rFonts w:ascii="Tahoma" w:hAnsi="Tahoma" w:cs="Tahoma"/>
          <w:color w:val="000000" w:themeColor="text1"/>
          <w:sz w:val="20"/>
          <w:szCs w:val="20"/>
        </w:rPr>
        <w:t xml:space="preserve">- effettuare sistematico ricorso al monitoraggio anche in itinere ed alla valutazione dell’impatto </w:t>
      </w:r>
    </w:p>
    <w:p w14:paraId="302F0D50" w14:textId="77777777" w:rsidR="001F3EA8" w:rsidRPr="00EA30AF" w:rsidRDefault="001F3EA8" w:rsidP="001F3EA8">
      <w:pPr>
        <w:spacing w:after="0" w:line="240" w:lineRule="auto"/>
        <w:jc w:val="both"/>
        <w:rPr>
          <w:rFonts w:ascii="Tahoma" w:hAnsi="Tahoma" w:cs="Tahoma"/>
          <w:color w:val="000000" w:themeColor="text1"/>
          <w:sz w:val="20"/>
          <w:szCs w:val="20"/>
        </w:rPr>
      </w:pPr>
      <w:r w:rsidRPr="00EA30AF">
        <w:rPr>
          <w:rFonts w:ascii="Tahoma" w:hAnsi="Tahoma" w:cs="Tahoma"/>
          <w:color w:val="000000" w:themeColor="text1"/>
          <w:sz w:val="20"/>
          <w:szCs w:val="20"/>
        </w:rPr>
        <w:t xml:space="preserve">  delle azioni formative realizzate; </w:t>
      </w:r>
    </w:p>
    <w:p w14:paraId="181E71DC" w14:textId="77777777" w:rsidR="001F3EA8" w:rsidRPr="00EA30AF" w:rsidRDefault="001F3EA8" w:rsidP="001F3EA8">
      <w:pPr>
        <w:spacing w:after="0" w:line="240" w:lineRule="auto"/>
        <w:jc w:val="both"/>
        <w:rPr>
          <w:rFonts w:ascii="Tahoma" w:hAnsi="Tahoma" w:cs="Tahoma"/>
          <w:color w:val="FF0000"/>
          <w:sz w:val="20"/>
          <w:szCs w:val="20"/>
        </w:rPr>
      </w:pPr>
    </w:p>
    <w:p w14:paraId="6302B673" w14:textId="77777777" w:rsidR="001F3EA8" w:rsidRPr="00EA30AF" w:rsidRDefault="001F3EA8" w:rsidP="001F3EA8">
      <w:pPr>
        <w:spacing w:after="0" w:line="240" w:lineRule="auto"/>
        <w:jc w:val="both"/>
        <w:rPr>
          <w:rFonts w:ascii="Tahoma" w:hAnsi="Tahoma" w:cs="Tahoma"/>
          <w:color w:val="000000" w:themeColor="text1"/>
          <w:sz w:val="20"/>
          <w:szCs w:val="20"/>
        </w:rPr>
      </w:pPr>
      <w:r w:rsidRPr="00EA30AF">
        <w:rPr>
          <w:rFonts w:ascii="Tahoma" w:hAnsi="Tahoma" w:cs="Tahoma"/>
          <w:color w:val="000000" w:themeColor="text1"/>
          <w:sz w:val="20"/>
          <w:szCs w:val="20"/>
        </w:rPr>
        <w:lastRenderedPageBreak/>
        <w:t xml:space="preserve">-  garantire la pubblicazione sulla piattaforma on-line del calendario e del programma dettagliato dei    </w:t>
      </w:r>
    </w:p>
    <w:p w14:paraId="7A1E3616" w14:textId="77777777" w:rsidR="001F3EA8" w:rsidRPr="00EA30AF" w:rsidRDefault="001F3EA8" w:rsidP="001F3EA8">
      <w:pPr>
        <w:spacing w:after="0" w:line="240" w:lineRule="auto"/>
        <w:jc w:val="both"/>
        <w:rPr>
          <w:rFonts w:ascii="Tahoma" w:hAnsi="Tahoma" w:cs="Tahoma"/>
          <w:color w:val="000000" w:themeColor="text1"/>
          <w:sz w:val="20"/>
          <w:szCs w:val="20"/>
        </w:rPr>
      </w:pPr>
      <w:r w:rsidRPr="00EA30AF">
        <w:rPr>
          <w:rFonts w:ascii="Tahoma" w:hAnsi="Tahoma" w:cs="Tahoma"/>
          <w:color w:val="000000" w:themeColor="text1"/>
          <w:sz w:val="20"/>
          <w:szCs w:val="20"/>
        </w:rPr>
        <w:t xml:space="preserve">   corsi, dei cv dei relatori, della mappatura delle competenze attese in uscita e di una selezione dei  </w:t>
      </w:r>
    </w:p>
    <w:p w14:paraId="740DE1CD" w14:textId="77777777" w:rsidR="001F3EA8" w:rsidRPr="00EA30AF" w:rsidRDefault="001F3EA8" w:rsidP="001F3EA8">
      <w:pPr>
        <w:spacing w:after="0" w:line="240" w:lineRule="auto"/>
        <w:jc w:val="both"/>
        <w:rPr>
          <w:rFonts w:ascii="Tahoma" w:hAnsi="Tahoma" w:cs="Tahoma"/>
          <w:color w:val="000000" w:themeColor="text1"/>
          <w:sz w:val="20"/>
          <w:szCs w:val="20"/>
        </w:rPr>
      </w:pPr>
      <w:r w:rsidRPr="00EA30AF">
        <w:rPr>
          <w:rFonts w:ascii="Tahoma" w:hAnsi="Tahoma" w:cs="Tahoma"/>
          <w:color w:val="000000" w:themeColor="text1"/>
          <w:sz w:val="20"/>
          <w:szCs w:val="20"/>
        </w:rPr>
        <w:t xml:space="preserve">   materiali didattici che si intendono distribuire ai partecipanti;</w:t>
      </w:r>
    </w:p>
    <w:p w14:paraId="539C6065" w14:textId="77777777" w:rsidR="001F3EA8" w:rsidRPr="00EA30AF" w:rsidRDefault="001F3EA8" w:rsidP="001F3EA8">
      <w:pPr>
        <w:spacing w:after="0" w:line="240" w:lineRule="auto"/>
        <w:jc w:val="both"/>
        <w:rPr>
          <w:rFonts w:ascii="Tahoma" w:hAnsi="Tahoma" w:cs="Tahoma"/>
          <w:color w:val="000000" w:themeColor="text1"/>
          <w:sz w:val="20"/>
          <w:szCs w:val="20"/>
        </w:rPr>
      </w:pPr>
    </w:p>
    <w:p w14:paraId="135F2049" w14:textId="0B5AFC88" w:rsidR="001F3EA8" w:rsidRPr="00EA30AF" w:rsidRDefault="001F3EA8" w:rsidP="001F3EA8">
      <w:pPr>
        <w:spacing w:line="240" w:lineRule="auto"/>
        <w:jc w:val="both"/>
        <w:rPr>
          <w:rFonts w:ascii="Tahoma" w:hAnsi="Tahoma" w:cs="Tahoma"/>
          <w:color w:val="000000" w:themeColor="text1"/>
          <w:sz w:val="20"/>
          <w:szCs w:val="20"/>
        </w:rPr>
      </w:pPr>
      <w:r w:rsidRPr="00EA30AF">
        <w:rPr>
          <w:rFonts w:ascii="Tahoma" w:hAnsi="Tahoma" w:cs="Tahoma"/>
          <w:color w:val="000000" w:themeColor="text1"/>
          <w:sz w:val="20"/>
          <w:szCs w:val="20"/>
        </w:rPr>
        <w:t>- assicurare l’iscrizione a</w:t>
      </w:r>
      <w:r w:rsidR="008E6479">
        <w:rPr>
          <w:rFonts w:ascii="Tahoma" w:hAnsi="Tahoma" w:cs="Tahoma"/>
          <w:color w:val="000000" w:themeColor="text1"/>
          <w:sz w:val="20"/>
          <w:szCs w:val="20"/>
        </w:rPr>
        <w:t>l corso</w:t>
      </w:r>
      <w:r w:rsidRPr="00EA30AF">
        <w:rPr>
          <w:rFonts w:ascii="Tahoma" w:hAnsi="Tahoma" w:cs="Tahoma"/>
          <w:color w:val="000000" w:themeColor="text1"/>
          <w:sz w:val="20"/>
          <w:szCs w:val="20"/>
        </w:rPr>
        <w:t xml:space="preserve"> da parte de</w:t>
      </w:r>
      <w:r w:rsidR="008E6479">
        <w:rPr>
          <w:rFonts w:ascii="Tahoma" w:hAnsi="Tahoma" w:cs="Tahoma"/>
          <w:color w:val="000000" w:themeColor="text1"/>
          <w:sz w:val="20"/>
          <w:szCs w:val="20"/>
        </w:rPr>
        <w:t>gli interessati</w:t>
      </w:r>
      <w:r w:rsidRPr="00EA30AF">
        <w:rPr>
          <w:rFonts w:ascii="Tahoma" w:hAnsi="Tahoma" w:cs="Tahoma"/>
          <w:color w:val="000000" w:themeColor="text1"/>
          <w:sz w:val="20"/>
          <w:szCs w:val="20"/>
        </w:rPr>
        <w:t>, tramite la piattaforma on-line.</w:t>
      </w:r>
    </w:p>
    <w:p w14:paraId="4022616F" w14:textId="77777777" w:rsidR="0034768C" w:rsidRDefault="0034768C" w:rsidP="001F3EA8">
      <w:pPr>
        <w:spacing w:line="240" w:lineRule="auto"/>
        <w:jc w:val="both"/>
        <w:rPr>
          <w:rFonts w:ascii="Tahoma" w:hAnsi="Tahoma" w:cs="Tahoma"/>
          <w:b/>
          <w:color w:val="000000" w:themeColor="text1"/>
          <w:sz w:val="20"/>
          <w:szCs w:val="20"/>
        </w:rPr>
      </w:pPr>
    </w:p>
    <w:p w14:paraId="43665F58" w14:textId="2B24DC41" w:rsidR="001F3EA8" w:rsidRPr="00EA30AF" w:rsidRDefault="001F3EA8" w:rsidP="001F3EA8">
      <w:pPr>
        <w:spacing w:line="240" w:lineRule="auto"/>
        <w:jc w:val="both"/>
        <w:rPr>
          <w:rFonts w:ascii="Tahoma" w:hAnsi="Tahoma" w:cs="Tahoma"/>
          <w:b/>
          <w:color w:val="000000" w:themeColor="text1"/>
          <w:sz w:val="20"/>
          <w:szCs w:val="20"/>
        </w:rPr>
      </w:pPr>
      <w:r w:rsidRPr="00EA30AF">
        <w:rPr>
          <w:rFonts w:ascii="Tahoma" w:hAnsi="Tahoma" w:cs="Tahoma"/>
          <w:b/>
          <w:color w:val="000000" w:themeColor="text1"/>
          <w:sz w:val="20"/>
          <w:szCs w:val="20"/>
        </w:rPr>
        <w:t xml:space="preserve">ART. </w:t>
      </w:r>
      <w:r w:rsidR="008E6479">
        <w:rPr>
          <w:rFonts w:ascii="Tahoma" w:hAnsi="Tahoma" w:cs="Tahoma"/>
          <w:b/>
          <w:color w:val="000000" w:themeColor="text1"/>
          <w:sz w:val="20"/>
          <w:szCs w:val="20"/>
        </w:rPr>
        <w:t>7</w:t>
      </w:r>
      <w:r w:rsidRPr="00EA30AF">
        <w:rPr>
          <w:rFonts w:ascii="Tahoma" w:hAnsi="Tahoma" w:cs="Tahoma"/>
          <w:b/>
          <w:color w:val="000000" w:themeColor="text1"/>
          <w:sz w:val="20"/>
          <w:szCs w:val="20"/>
        </w:rPr>
        <w:t xml:space="preserve">  - TIPOLOGIA DI CORSI DI FORMAZIONE</w:t>
      </w:r>
    </w:p>
    <w:p w14:paraId="4964901B" w14:textId="77777777" w:rsidR="001F3EA8" w:rsidRPr="00EA30AF" w:rsidRDefault="001F3EA8" w:rsidP="001F3EA8">
      <w:pPr>
        <w:spacing w:line="240" w:lineRule="auto"/>
        <w:jc w:val="both"/>
        <w:rPr>
          <w:rFonts w:ascii="Tahoma" w:hAnsi="Tahoma" w:cs="Tahoma"/>
          <w:b/>
          <w:sz w:val="20"/>
          <w:szCs w:val="20"/>
        </w:rPr>
      </w:pPr>
      <w:r w:rsidRPr="00EA30AF">
        <w:rPr>
          <w:rFonts w:ascii="Tahoma" w:hAnsi="Tahoma" w:cs="Tahoma"/>
          <w:color w:val="000000" w:themeColor="text1"/>
          <w:sz w:val="20"/>
          <w:szCs w:val="20"/>
        </w:rPr>
        <w:t xml:space="preserve">I corsi potranno essere tenuti su tematiche specifiche o trasversali, relativamente ai Collegi dei </w:t>
      </w:r>
      <w:r w:rsidRPr="00EA30AF">
        <w:rPr>
          <w:rFonts w:ascii="Tahoma" w:hAnsi="Tahoma" w:cs="Tahoma"/>
          <w:sz w:val="20"/>
          <w:szCs w:val="20"/>
        </w:rPr>
        <w:t xml:space="preserve">docenti, come ad esempio “didattica e metodologie e innovazione didattica e didattica digitale”; ambiti specifici, “bisogni individuali e sociali dello studente”, “problemi della valutazione individuale e di sistema”, “gestione della classe e problematiche relazionali”, </w:t>
      </w:r>
      <w:r>
        <w:rPr>
          <w:rFonts w:ascii="Tahoma" w:hAnsi="Tahoma" w:cs="Tahoma"/>
          <w:sz w:val="20"/>
          <w:szCs w:val="20"/>
        </w:rPr>
        <w:t>“</w:t>
      </w:r>
      <w:r w:rsidRPr="00EA30AF">
        <w:rPr>
          <w:rFonts w:ascii="Tahoma" w:hAnsi="Tahoma" w:cs="Tahoma"/>
          <w:sz w:val="20"/>
          <w:szCs w:val="20"/>
        </w:rPr>
        <w:t xml:space="preserve">tutela della salute e sicurezza nei luoghi di lavoro”,” cittadinanza attiva e legalità”. </w:t>
      </w:r>
    </w:p>
    <w:p w14:paraId="31F92D2F" w14:textId="77777777" w:rsidR="001F3EA8" w:rsidRPr="00EA30AF" w:rsidRDefault="001F3EA8" w:rsidP="001F3EA8">
      <w:pPr>
        <w:spacing w:line="240" w:lineRule="auto"/>
        <w:jc w:val="both"/>
        <w:rPr>
          <w:rFonts w:ascii="Tahoma" w:hAnsi="Tahoma" w:cs="Tahoma"/>
          <w:color w:val="000000" w:themeColor="text1"/>
          <w:sz w:val="20"/>
          <w:szCs w:val="20"/>
        </w:rPr>
      </w:pPr>
      <w:r w:rsidRPr="00EA30AF">
        <w:rPr>
          <w:rFonts w:ascii="Tahoma" w:hAnsi="Tahoma" w:cs="Tahoma"/>
          <w:color w:val="000000" w:themeColor="text1"/>
          <w:sz w:val="20"/>
          <w:szCs w:val="20"/>
        </w:rPr>
        <w:t>Per quanto concerne i dirigenti scolastici le tematiche saranno selezionate in base a quanto esplicitato al precedente art.3.</w:t>
      </w:r>
    </w:p>
    <w:p w14:paraId="3F472197" w14:textId="623D9F21" w:rsidR="001F3EA8" w:rsidRPr="00EA30AF" w:rsidRDefault="001F3EA8" w:rsidP="001F3EA8">
      <w:pPr>
        <w:spacing w:line="240" w:lineRule="auto"/>
        <w:jc w:val="both"/>
        <w:rPr>
          <w:rFonts w:ascii="Tahoma" w:hAnsi="Tahoma" w:cs="Tahoma"/>
          <w:b/>
          <w:sz w:val="20"/>
          <w:szCs w:val="20"/>
        </w:rPr>
      </w:pPr>
      <w:r w:rsidRPr="00EA30AF">
        <w:rPr>
          <w:rFonts w:ascii="Tahoma" w:hAnsi="Tahoma" w:cs="Tahoma"/>
          <w:b/>
          <w:sz w:val="20"/>
          <w:szCs w:val="20"/>
        </w:rPr>
        <w:t xml:space="preserve">ART. </w:t>
      </w:r>
      <w:r w:rsidR="008E6479">
        <w:rPr>
          <w:rFonts w:ascii="Tahoma" w:hAnsi="Tahoma" w:cs="Tahoma"/>
          <w:b/>
          <w:sz w:val="20"/>
          <w:szCs w:val="20"/>
        </w:rPr>
        <w:t>8</w:t>
      </w:r>
      <w:r w:rsidRPr="00EA30AF">
        <w:rPr>
          <w:rFonts w:ascii="Tahoma" w:hAnsi="Tahoma" w:cs="Tahoma"/>
          <w:b/>
          <w:sz w:val="20"/>
          <w:szCs w:val="20"/>
        </w:rPr>
        <w:t xml:space="preserve">-  INDIVIDUAZIONE DEI DOCENTI </w:t>
      </w:r>
    </w:p>
    <w:p w14:paraId="26E07C91" w14:textId="30902297" w:rsidR="001F3EA8" w:rsidRPr="00EA30AF" w:rsidRDefault="001F3EA8" w:rsidP="001F3EA8">
      <w:pPr>
        <w:spacing w:line="240" w:lineRule="auto"/>
        <w:jc w:val="both"/>
        <w:rPr>
          <w:rFonts w:ascii="Tahoma" w:hAnsi="Tahoma" w:cs="Tahoma"/>
          <w:sz w:val="20"/>
          <w:szCs w:val="20"/>
        </w:rPr>
      </w:pPr>
      <w:r w:rsidRPr="00EA30AF">
        <w:rPr>
          <w:rFonts w:ascii="Tahoma" w:hAnsi="Tahoma" w:cs="Tahoma"/>
          <w:color w:val="000000" w:themeColor="text1"/>
          <w:sz w:val="20"/>
          <w:szCs w:val="20"/>
        </w:rPr>
        <w:t xml:space="preserve">Il </w:t>
      </w:r>
      <w:r w:rsidR="000A0112">
        <w:rPr>
          <w:rFonts w:ascii="Tahoma" w:hAnsi="Tahoma" w:cs="Tahoma"/>
          <w:color w:val="000000" w:themeColor="text1"/>
          <w:sz w:val="20"/>
          <w:szCs w:val="20"/>
        </w:rPr>
        <w:t>Gruppo di Progetto</w:t>
      </w:r>
      <w:r w:rsidRPr="00EA30AF">
        <w:rPr>
          <w:rFonts w:ascii="Tahoma" w:hAnsi="Tahoma" w:cs="Tahoma"/>
          <w:color w:val="000000" w:themeColor="text1"/>
          <w:sz w:val="20"/>
          <w:szCs w:val="20"/>
        </w:rPr>
        <w:t xml:space="preserve">  individua i soggetti che svolgono attività di docenza, privilegiando il </w:t>
      </w:r>
      <w:r w:rsidRPr="00EA30AF">
        <w:rPr>
          <w:rFonts w:ascii="Tahoma" w:hAnsi="Tahoma" w:cs="Tahoma"/>
          <w:sz w:val="20"/>
          <w:szCs w:val="20"/>
        </w:rPr>
        <w:t>criterio della competenza specifica in relazione alle materie di insegnamento, nel rispetto dei principi di rotazione, di pari opportunità e di contenimento della spesa pubblica.</w:t>
      </w:r>
    </w:p>
    <w:p w14:paraId="0D1790EF" w14:textId="77777777" w:rsidR="001F3EA8" w:rsidRPr="00EA30AF" w:rsidRDefault="001F3EA8" w:rsidP="001F3EA8">
      <w:pPr>
        <w:spacing w:line="240" w:lineRule="auto"/>
        <w:jc w:val="both"/>
        <w:rPr>
          <w:rFonts w:ascii="Tahoma" w:hAnsi="Tahoma" w:cs="Tahoma"/>
          <w:sz w:val="20"/>
          <w:szCs w:val="20"/>
        </w:rPr>
      </w:pPr>
      <w:r w:rsidRPr="00EA30AF">
        <w:rPr>
          <w:rFonts w:ascii="Tahoma" w:hAnsi="Tahoma" w:cs="Tahoma"/>
          <w:sz w:val="20"/>
          <w:szCs w:val="20"/>
        </w:rPr>
        <w:t xml:space="preserve">Ai fini di cui al comma 1, l’Associazione può istituire un elenco, un albo, ovvero altro strumento analogo, soggetto ad aggiornamento periodico e coerente con il Piano annuale di formazione del personale, contenente i nominativi dei soggetti interessati, in forza del curriculum vitae posseduto, a svolgere l’attività di docenza. </w:t>
      </w:r>
    </w:p>
    <w:p w14:paraId="5C1FD486" w14:textId="77777777" w:rsidR="001F3EA8" w:rsidRPr="00EA30AF" w:rsidRDefault="001F3EA8" w:rsidP="001F3EA8">
      <w:pPr>
        <w:spacing w:line="240" w:lineRule="auto"/>
        <w:jc w:val="both"/>
        <w:rPr>
          <w:rFonts w:ascii="Tahoma" w:hAnsi="Tahoma" w:cs="Tahoma"/>
          <w:sz w:val="20"/>
          <w:szCs w:val="20"/>
        </w:rPr>
      </w:pPr>
      <w:r w:rsidRPr="00EA30AF">
        <w:rPr>
          <w:rFonts w:ascii="Tahoma" w:hAnsi="Tahoma" w:cs="Tahoma"/>
          <w:sz w:val="20"/>
          <w:szCs w:val="20"/>
        </w:rPr>
        <w:t xml:space="preserve">Eventuali soggetti esterni che svolgono attività di docenza sono individuati mediante l’affidamento di incarichi sulla base del curriculum vitae, ovvero mediante le altre modalità previste dalle disposizioni normative vigenti, ancora per </w:t>
      </w:r>
      <w:proofErr w:type="spellStart"/>
      <w:r w:rsidRPr="00EA30AF">
        <w:rPr>
          <w:rFonts w:ascii="Tahoma" w:hAnsi="Tahoma" w:cs="Tahoma"/>
          <w:sz w:val="20"/>
          <w:szCs w:val="20"/>
        </w:rPr>
        <w:t>intuitu</w:t>
      </w:r>
      <w:proofErr w:type="spellEnd"/>
      <w:r w:rsidRPr="00EA30AF">
        <w:rPr>
          <w:rFonts w:ascii="Tahoma" w:hAnsi="Tahoma" w:cs="Tahoma"/>
          <w:sz w:val="20"/>
          <w:szCs w:val="20"/>
        </w:rPr>
        <w:t xml:space="preserve"> </w:t>
      </w:r>
      <w:proofErr w:type="spellStart"/>
      <w:r w:rsidRPr="00EA30AF">
        <w:rPr>
          <w:rFonts w:ascii="Tahoma" w:hAnsi="Tahoma" w:cs="Tahoma"/>
          <w:sz w:val="20"/>
          <w:szCs w:val="20"/>
        </w:rPr>
        <w:t>personae</w:t>
      </w:r>
      <w:proofErr w:type="spellEnd"/>
      <w:r w:rsidRPr="00EA30AF">
        <w:rPr>
          <w:rFonts w:ascii="Tahoma" w:hAnsi="Tahoma" w:cs="Tahoma"/>
          <w:sz w:val="20"/>
          <w:szCs w:val="20"/>
        </w:rPr>
        <w:t xml:space="preserve"> e nei limiti di esse.</w:t>
      </w:r>
    </w:p>
    <w:p w14:paraId="72A69C97" w14:textId="77777777" w:rsidR="0034768C" w:rsidRDefault="0034768C" w:rsidP="001F3EA8">
      <w:pPr>
        <w:spacing w:after="0" w:line="240" w:lineRule="auto"/>
        <w:jc w:val="both"/>
        <w:rPr>
          <w:rFonts w:ascii="Tahoma" w:hAnsi="Tahoma" w:cs="Tahoma"/>
          <w:b/>
          <w:color w:val="000000" w:themeColor="text1"/>
          <w:sz w:val="20"/>
          <w:szCs w:val="20"/>
        </w:rPr>
      </w:pPr>
    </w:p>
    <w:p w14:paraId="4C28FF42" w14:textId="0200C588" w:rsidR="001F3EA8" w:rsidRPr="00EA30AF" w:rsidRDefault="001F3EA8" w:rsidP="001F3EA8">
      <w:pPr>
        <w:spacing w:after="0" w:line="240" w:lineRule="auto"/>
        <w:jc w:val="both"/>
        <w:rPr>
          <w:rFonts w:ascii="Tahoma" w:hAnsi="Tahoma" w:cs="Tahoma"/>
          <w:b/>
          <w:color w:val="000000" w:themeColor="text1"/>
          <w:sz w:val="20"/>
          <w:szCs w:val="20"/>
        </w:rPr>
      </w:pPr>
      <w:r w:rsidRPr="00EA30AF">
        <w:rPr>
          <w:rFonts w:ascii="Tahoma" w:hAnsi="Tahoma" w:cs="Tahoma"/>
          <w:b/>
          <w:color w:val="000000" w:themeColor="text1"/>
          <w:sz w:val="20"/>
          <w:szCs w:val="20"/>
        </w:rPr>
        <w:t xml:space="preserve">ART. </w:t>
      </w:r>
      <w:r w:rsidR="00CF66CE">
        <w:rPr>
          <w:rFonts w:ascii="Tahoma" w:hAnsi="Tahoma" w:cs="Tahoma"/>
          <w:b/>
          <w:color w:val="000000" w:themeColor="text1"/>
          <w:sz w:val="20"/>
          <w:szCs w:val="20"/>
        </w:rPr>
        <w:t>9</w:t>
      </w:r>
      <w:r w:rsidRPr="00EA30AF">
        <w:rPr>
          <w:rFonts w:ascii="Tahoma" w:hAnsi="Tahoma" w:cs="Tahoma"/>
          <w:b/>
          <w:color w:val="000000" w:themeColor="text1"/>
          <w:sz w:val="20"/>
          <w:szCs w:val="20"/>
        </w:rPr>
        <w:t xml:space="preserve"> -  COMPENSI PER LE ATTIVITÀ DI PROGETTAZIONE, ORGANIZZAZIONE E </w:t>
      </w:r>
    </w:p>
    <w:p w14:paraId="5BD55400" w14:textId="77777777" w:rsidR="001F3EA8" w:rsidRPr="00EA30AF" w:rsidRDefault="001F3EA8" w:rsidP="001F3EA8">
      <w:pPr>
        <w:spacing w:after="0" w:line="240" w:lineRule="auto"/>
        <w:jc w:val="both"/>
        <w:rPr>
          <w:rFonts w:ascii="Tahoma" w:hAnsi="Tahoma" w:cs="Tahoma"/>
          <w:b/>
          <w:color w:val="000000" w:themeColor="text1"/>
          <w:sz w:val="20"/>
          <w:szCs w:val="20"/>
        </w:rPr>
      </w:pPr>
      <w:r w:rsidRPr="00EA30AF">
        <w:rPr>
          <w:rFonts w:ascii="Tahoma" w:hAnsi="Tahoma" w:cs="Tahoma"/>
          <w:b/>
          <w:color w:val="000000" w:themeColor="text1"/>
          <w:sz w:val="20"/>
          <w:szCs w:val="20"/>
        </w:rPr>
        <w:t xml:space="preserve">                DOCENZA NEI CORSI DI FORMAZIONE EROGATI IN PRESENZA E/O ONLINE</w:t>
      </w:r>
    </w:p>
    <w:p w14:paraId="220479B7" w14:textId="77777777" w:rsidR="001F3EA8" w:rsidRPr="00EA30AF" w:rsidRDefault="001F3EA8" w:rsidP="001F3EA8">
      <w:pPr>
        <w:spacing w:after="0" w:line="240" w:lineRule="auto"/>
        <w:jc w:val="both"/>
        <w:rPr>
          <w:rFonts w:ascii="Tahoma" w:hAnsi="Tahoma" w:cs="Tahoma"/>
          <w:color w:val="000000" w:themeColor="text1"/>
          <w:sz w:val="20"/>
          <w:szCs w:val="20"/>
        </w:rPr>
      </w:pPr>
    </w:p>
    <w:p w14:paraId="20BE22AC" w14:textId="2D250FA4" w:rsidR="001F3EA8" w:rsidRDefault="001F3EA8" w:rsidP="001F3EA8">
      <w:pPr>
        <w:spacing w:after="0" w:line="240" w:lineRule="auto"/>
        <w:jc w:val="both"/>
        <w:rPr>
          <w:rFonts w:ascii="Tahoma" w:hAnsi="Tahoma" w:cs="Tahoma"/>
          <w:color w:val="000000" w:themeColor="text1"/>
          <w:sz w:val="20"/>
          <w:szCs w:val="20"/>
        </w:rPr>
      </w:pPr>
      <w:r w:rsidRPr="00EA30AF">
        <w:rPr>
          <w:rFonts w:ascii="Tahoma" w:hAnsi="Tahoma" w:cs="Tahoma"/>
          <w:color w:val="000000" w:themeColor="text1"/>
          <w:sz w:val="20"/>
          <w:szCs w:val="20"/>
        </w:rPr>
        <w:t xml:space="preserve">I compensi per </w:t>
      </w:r>
      <w:r w:rsidR="00CF66CE">
        <w:rPr>
          <w:rFonts w:ascii="Tahoma" w:hAnsi="Tahoma" w:cs="Tahoma"/>
          <w:color w:val="000000" w:themeColor="text1"/>
          <w:sz w:val="20"/>
          <w:szCs w:val="20"/>
        </w:rPr>
        <w:t xml:space="preserve">ogni corso di formazione </w:t>
      </w:r>
      <w:r w:rsidRPr="00EA30AF">
        <w:rPr>
          <w:rFonts w:ascii="Tahoma" w:hAnsi="Tahoma" w:cs="Tahoma"/>
          <w:color w:val="000000" w:themeColor="text1"/>
          <w:sz w:val="20"/>
          <w:szCs w:val="20"/>
        </w:rPr>
        <w:t>di cui al presente articolo, saranno assegnati nel seguente modo:</w:t>
      </w:r>
    </w:p>
    <w:p w14:paraId="01D5DD80" w14:textId="77777777" w:rsidR="00CF66CE" w:rsidRPr="00EA30AF" w:rsidRDefault="00CF66CE" w:rsidP="001F3EA8">
      <w:pPr>
        <w:spacing w:after="0" w:line="240" w:lineRule="auto"/>
        <w:jc w:val="both"/>
        <w:rPr>
          <w:rFonts w:ascii="Tahoma" w:hAnsi="Tahoma" w:cs="Tahoma"/>
          <w:color w:val="000000" w:themeColor="text1"/>
          <w:sz w:val="20"/>
          <w:szCs w:val="20"/>
        </w:rPr>
      </w:pPr>
    </w:p>
    <w:p w14:paraId="3944D503" w14:textId="7A7F33AF" w:rsidR="001F3EA8" w:rsidRPr="00EA30AF" w:rsidRDefault="00CF66CE" w:rsidP="001F3EA8">
      <w:pPr>
        <w:pStyle w:val="Paragrafoelenco"/>
        <w:numPr>
          <w:ilvl w:val="0"/>
          <w:numId w:val="6"/>
        </w:numPr>
        <w:spacing w:after="0" w:line="240" w:lineRule="auto"/>
        <w:jc w:val="both"/>
        <w:rPr>
          <w:rFonts w:ascii="Tahoma" w:hAnsi="Tahoma" w:cs="Tahoma"/>
          <w:color w:val="000000" w:themeColor="text1"/>
          <w:sz w:val="20"/>
          <w:szCs w:val="20"/>
        </w:rPr>
      </w:pPr>
      <w:r>
        <w:rPr>
          <w:rFonts w:ascii="Tahoma" w:hAnsi="Tahoma" w:cs="Tahoma"/>
          <w:color w:val="000000" w:themeColor="text1"/>
          <w:sz w:val="20"/>
          <w:szCs w:val="20"/>
        </w:rPr>
        <w:t>40</w:t>
      </w:r>
      <w:r w:rsidR="001F3EA8" w:rsidRPr="00EA30AF">
        <w:rPr>
          <w:rFonts w:ascii="Tahoma" w:hAnsi="Tahoma" w:cs="Tahoma"/>
          <w:color w:val="000000" w:themeColor="text1"/>
          <w:sz w:val="20"/>
          <w:szCs w:val="20"/>
        </w:rPr>
        <w:t xml:space="preserve">% al </w:t>
      </w:r>
      <w:r>
        <w:rPr>
          <w:rFonts w:ascii="Tahoma" w:hAnsi="Tahoma" w:cs="Tahoma"/>
          <w:color w:val="000000" w:themeColor="text1"/>
          <w:sz w:val="20"/>
          <w:szCs w:val="20"/>
        </w:rPr>
        <w:t>Gruppo di Progetto</w:t>
      </w:r>
      <w:r w:rsidR="001F3EA8" w:rsidRPr="00EA30AF">
        <w:rPr>
          <w:rFonts w:ascii="Tahoma" w:hAnsi="Tahoma" w:cs="Tahoma"/>
          <w:color w:val="000000" w:themeColor="text1"/>
          <w:sz w:val="20"/>
          <w:szCs w:val="20"/>
        </w:rPr>
        <w:t>;</w:t>
      </w:r>
    </w:p>
    <w:p w14:paraId="20AC943B" w14:textId="049F1F97" w:rsidR="001F3EA8" w:rsidRDefault="00CF66CE" w:rsidP="001F3EA8">
      <w:pPr>
        <w:pStyle w:val="Paragrafoelenco"/>
        <w:numPr>
          <w:ilvl w:val="0"/>
          <w:numId w:val="6"/>
        </w:numPr>
        <w:spacing w:after="0" w:line="240" w:lineRule="auto"/>
        <w:jc w:val="both"/>
        <w:rPr>
          <w:rFonts w:ascii="Tahoma" w:hAnsi="Tahoma" w:cs="Tahoma"/>
          <w:color w:val="000000" w:themeColor="text1"/>
          <w:sz w:val="20"/>
          <w:szCs w:val="20"/>
        </w:rPr>
      </w:pPr>
      <w:r>
        <w:rPr>
          <w:rFonts w:ascii="Tahoma" w:hAnsi="Tahoma" w:cs="Tahoma"/>
          <w:color w:val="000000" w:themeColor="text1"/>
          <w:sz w:val="20"/>
          <w:szCs w:val="20"/>
        </w:rPr>
        <w:t>60</w:t>
      </w:r>
      <w:r w:rsidR="001F3EA8" w:rsidRPr="00EA30AF">
        <w:rPr>
          <w:rFonts w:ascii="Tahoma" w:hAnsi="Tahoma" w:cs="Tahoma"/>
          <w:color w:val="000000" w:themeColor="text1"/>
          <w:sz w:val="20"/>
          <w:szCs w:val="20"/>
        </w:rPr>
        <w:t>% ai formatori.</w:t>
      </w:r>
    </w:p>
    <w:p w14:paraId="678B9E26" w14:textId="77777777" w:rsidR="00CF66CE" w:rsidRPr="00EA30AF" w:rsidRDefault="00CF66CE" w:rsidP="001F3EA8">
      <w:pPr>
        <w:pStyle w:val="Paragrafoelenco"/>
        <w:numPr>
          <w:ilvl w:val="0"/>
          <w:numId w:val="6"/>
        </w:numPr>
        <w:spacing w:after="0" w:line="240" w:lineRule="auto"/>
        <w:jc w:val="both"/>
        <w:rPr>
          <w:rFonts w:ascii="Tahoma" w:hAnsi="Tahoma" w:cs="Tahoma"/>
          <w:color w:val="000000" w:themeColor="text1"/>
          <w:sz w:val="20"/>
          <w:szCs w:val="20"/>
        </w:rPr>
      </w:pPr>
    </w:p>
    <w:p w14:paraId="17BF617F" w14:textId="77777777" w:rsidR="001F3EA8" w:rsidRPr="00EA30AF" w:rsidRDefault="001F3EA8" w:rsidP="001F3EA8">
      <w:pPr>
        <w:spacing w:line="240" w:lineRule="auto"/>
        <w:jc w:val="both"/>
        <w:rPr>
          <w:rFonts w:ascii="Tahoma" w:hAnsi="Tahoma" w:cs="Tahoma"/>
          <w:color w:val="000000" w:themeColor="text1"/>
          <w:sz w:val="20"/>
          <w:szCs w:val="20"/>
        </w:rPr>
      </w:pPr>
      <w:r w:rsidRPr="00EA30AF">
        <w:rPr>
          <w:rFonts w:ascii="Tahoma" w:hAnsi="Tahoma" w:cs="Tahoma"/>
          <w:color w:val="000000" w:themeColor="text1"/>
          <w:sz w:val="20"/>
          <w:szCs w:val="20"/>
        </w:rPr>
        <w:t xml:space="preserve">Oltre al compenso di cui al comma precedente, ai soggetti che svolgono attività di docenza fuori sede, sono riconosciuti i rimborsi per le spese di viaggio, vitto e alloggio, opportunamente documentate. </w:t>
      </w:r>
    </w:p>
    <w:p w14:paraId="240BF23F" w14:textId="7DF83607" w:rsidR="001F3EA8" w:rsidRPr="00EA30AF" w:rsidRDefault="001F3EA8" w:rsidP="001F3EA8">
      <w:pPr>
        <w:spacing w:line="240" w:lineRule="auto"/>
        <w:jc w:val="both"/>
        <w:rPr>
          <w:rFonts w:ascii="Tahoma" w:hAnsi="Tahoma" w:cs="Tahoma"/>
          <w:b/>
          <w:sz w:val="20"/>
          <w:szCs w:val="20"/>
        </w:rPr>
      </w:pPr>
      <w:r w:rsidRPr="00EA30AF">
        <w:rPr>
          <w:rFonts w:ascii="Tahoma" w:hAnsi="Tahoma" w:cs="Tahoma"/>
          <w:b/>
          <w:sz w:val="20"/>
          <w:szCs w:val="20"/>
        </w:rPr>
        <w:t xml:space="preserve">ART. </w:t>
      </w:r>
      <w:r w:rsidR="00CF66CE">
        <w:rPr>
          <w:rFonts w:ascii="Tahoma" w:hAnsi="Tahoma" w:cs="Tahoma"/>
          <w:b/>
          <w:sz w:val="20"/>
          <w:szCs w:val="20"/>
        </w:rPr>
        <w:t>10</w:t>
      </w:r>
      <w:r w:rsidRPr="00EA30AF">
        <w:rPr>
          <w:rFonts w:ascii="Tahoma" w:hAnsi="Tahoma" w:cs="Tahoma"/>
          <w:b/>
          <w:sz w:val="20"/>
          <w:szCs w:val="20"/>
        </w:rPr>
        <w:t xml:space="preserve"> - DATABASE DELLA FORMAZIONE </w:t>
      </w:r>
    </w:p>
    <w:p w14:paraId="79591BB2" w14:textId="77777777" w:rsidR="001F3EA8" w:rsidRPr="00EA30AF" w:rsidRDefault="001F3EA8" w:rsidP="001F3EA8">
      <w:pPr>
        <w:spacing w:line="240" w:lineRule="auto"/>
        <w:jc w:val="both"/>
        <w:rPr>
          <w:rFonts w:ascii="Tahoma" w:hAnsi="Tahoma" w:cs="Tahoma"/>
          <w:sz w:val="20"/>
          <w:szCs w:val="20"/>
        </w:rPr>
      </w:pPr>
      <w:r w:rsidRPr="00EA30AF">
        <w:rPr>
          <w:rFonts w:ascii="Tahoma" w:hAnsi="Tahoma" w:cs="Tahoma"/>
          <w:sz w:val="20"/>
          <w:szCs w:val="20"/>
        </w:rPr>
        <w:t>La partecipazione ai corsi di formazione è registrata sul database della formazione dell’Associazione. Il database della formazione è liberamente consultabile da ciascun iscritto.</w:t>
      </w:r>
    </w:p>
    <w:p w14:paraId="6A88806F" w14:textId="363DB922" w:rsidR="001F3EA8" w:rsidRPr="00EA30AF" w:rsidRDefault="001F3EA8" w:rsidP="001F3EA8">
      <w:pPr>
        <w:spacing w:line="240" w:lineRule="auto"/>
        <w:jc w:val="both"/>
        <w:rPr>
          <w:rFonts w:ascii="Tahoma" w:hAnsi="Tahoma" w:cs="Tahoma"/>
          <w:sz w:val="20"/>
          <w:szCs w:val="20"/>
        </w:rPr>
      </w:pPr>
      <w:r w:rsidRPr="00EA30AF">
        <w:rPr>
          <w:rFonts w:ascii="Tahoma" w:hAnsi="Tahoma" w:cs="Tahoma"/>
          <w:sz w:val="20"/>
          <w:szCs w:val="20"/>
        </w:rPr>
        <w:t xml:space="preserve">La partecipazione alle attività di formazione interna è registrata d’ufficio sul database di cui al presente articolo. </w:t>
      </w:r>
    </w:p>
    <w:p w14:paraId="11B41D6F" w14:textId="47A1EAB7" w:rsidR="001F3EA8" w:rsidRPr="00EA30AF" w:rsidRDefault="001F3EA8" w:rsidP="001F3EA8">
      <w:pPr>
        <w:spacing w:line="240" w:lineRule="auto"/>
        <w:jc w:val="both"/>
        <w:rPr>
          <w:rFonts w:ascii="Tahoma" w:hAnsi="Tahoma" w:cs="Tahoma"/>
          <w:b/>
          <w:sz w:val="20"/>
          <w:szCs w:val="20"/>
        </w:rPr>
      </w:pPr>
      <w:r w:rsidRPr="00EA30AF">
        <w:rPr>
          <w:rFonts w:ascii="Tahoma" w:hAnsi="Tahoma" w:cs="Tahoma"/>
          <w:b/>
          <w:sz w:val="20"/>
          <w:szCs w:val="20"/>
        </w:rPr>
        <w:t>ART. 1</w:t>
      </w:r>
      <w:r w:rsidR="00CF66CE">
        <w:rPr>
          <w:rFonts w:ascii="Tahoma" w:hAnsi="Tahoma" w:cs="Tahoma"/>
          <w:b/>
          <w:sz w:val="20"/>
          <w:szCs w:val="20"/>
        </w:rPr>
        <w:t>1</w:t>
      </w:r>
      <w:r w:rsidRPr="00EA30AF">
        <w:rPr>
          <w:rFonts w:ascii="Tahoma" w:hAnsi="Tahoma" w:cs="Tahoma"/>
          <w:b/>
          <w:sz w:val="20"/>
          <w:szCs w:val="20"/>
        </w:rPr>
        <w:t xml:space="preserve"> - VALUTAZIONE E MONITORAGGIO DELL’ATTIVITÀ FORMATIVA</w:t>
      </w:r>
    </w:p>
    <w:p w14:paraId="45D9EF82" w14:textId="77777777" w:rsidR="001F3EA8" w:rsidRPr="00EA30AF" w:rsidRDefault="001F3EA8" w:rsidP="001F3EA8">
      <w:pPr>
        <w:spacing w:line="240" w:lineRule="auto"/>
        <w:jc w:val="both"/>
        <w:rPr>
          <w:rFonts w:ascii="Tahoma" w:hAnsi="Tahoma" w:cs="Tahoma"/>
          <w:sz w:val="20"/>
          <w:szCs w:val="20"/>
        </w:rPr>
      </w:pPr>
      <w:r w:rsidRPr="00EA30AF">
        <w:rPr>
          <w:rFonts w:ascii="Tahoma" w:hAnsi="Tahoma" w:cs="Tahoma"/>
          <w:sz w:val="20"/>
          <w:szCs w:val="20"/>
        </w:rPr>
        <w:t xml:space="preserve">Ai fini della corretta valutazione dell’attività formativa erogata, al termine di ogni corso, ai partecipanti è somministrato un questionario di valutazione volto a rilevare le opinioni dei corsisti che hanno frequentato l’iniziativa formativa. </w:t>
      </w:r>
    </w:p>
    <w:p w14:paraId="54C6334E" w14:textId="5938DB37" w:rsidR="001F3EA8" w:rsidRPr="00EA30AF" w:rsidRDefault="001F3EA8" w:rsidP="001F3EA8">
      <w:pPr>
        <w:spacing w:line="240" w:lineRule="auto"/>
        <w:jc w:val="both"/>
        <w:rPr>
          <w:rFonts w:ascii="Tahoma" w:hAnsi="Tahoma" w:cs="Tahoma"/>
          <w:sz w:val="20"/>
          <w:szCs w:val="20"/>
        </w:rPr>
      </w:pPr>
      <w:r w:rsidRPr="00EA30AF">
        <w:rPr>
          <w:rFonts w:ascii="Tahoma" w:hAnsi="Tahoma" w:cs="Tahoma"/>
          <w:color w:val="000000" w:themeColor="text1"/>
          <w:sz w:val="20"/>
          <w:szCs w:val="20"/>
        </w:rPr>
        <w:t xml:space="preserve">Annualmente, il Comitato  </w:t>
      </w:r>
      <w:r w:rsidR="00CF66CE">
        <w:rPr>
          <w:rFonts w:ascii="Tahoma" w:hAnsi="Tahoma" w:cs="Tahoma"/>
          <w:color w:val="000000" w:themeColor="text1"/>
          <w:sz w:val="20"/>
          <w:szCs w:val="20"/>
        </w:rPr>
        <w:t xml:space="preserve">Tecnico Scientifico </w:t>
      </w:r>
      <w:r w:rsidRPr="00EA30AF">
        <w:rPr>
          <w:rFonts w:ascii="Tahoma" w:hAnsi="Tahoma" w:cs="Tahoma"/>
          <w:sz w:val="20"/>
          <w:szCs w:val="20"/>
        </w:rPr>
        <w:t>predispone una Relazione sull’attività formativa svolta.</w:t>
      </w:r>
    </w:p>
    <w:p w14:paraId="52AB1273" w14:textId="7EBDE187" w:rsidR="001F3EA8" w:rsidRPr="00EA30AF" w:rsidRDefault="001F3EA8" w:rsidP="001F3EA8">
      <w:pPr>
        <w:spacing w:line="240" w:lineRule="auto"/>
        <w:jc w:val="both"/>
        <w:rPr>
          <w:rFonts w:ascii="Tahoma" w:hAnsi="Tahoma" w:cs="Tahoma"/>
          <w:b/>
          <w:sz w:val="20"/>
          <w:szCs w:val="20"/>
        </w:rPr>
      </w:pPr>
      <w:r w:rsidRPr="00EA30AF">
        <w:rPr>
          <w:rFonts w:ascii="Tahoma" w:hAnsi="Tahoma" w:cs="Tahoma"/>
          <w:b/>
          <w:sz w:val="20"/>
          <w:szCs w:val="20"/>
        </w:rPr>
        <w:t>Art.  1</w:t>
      </w:r>
      <w:r w:rsidR="00CF66CE">
        <w:rPr>
          <w:rFonts w:ascii="Tahoma" w:hAnsi="Tahoma" w:cs="Tahoma"/>
          <w:b/>
          <w:sz w:val="20"/>
          <w:szCs w:val="20"/>
        </w:rPr>
        <w:t>2</w:t>
      </w:r>
      <w:r w:rsidRPr="00EA30AF">
        <w:rPr>
          <w:rFonts w:ascii="Tahoma" w:hAnsi="Tahoma" w:cs="Tahoma"/>
          <w:b/>
          <w:sz w:val="20"/>
          <w:szCs w:val="20"/>
        </w:rPr>
        <w:t xml:space="preserve"> – ATTESTAZIONI</w:t>
      </w:r>
    </w:p>
    <w:p w14:paraId="07EF9AD3" w14:textId="77777777" w:rsidR="001F3EA8" w:rsidRPr="00EA30AF" w:rsidRDefault="001F3EA8" w:rsidP="001F3EA8">
      <w:pPr>
        <w:spacing w:line="240" w:lineRule="auto"/>
        <w:jc w:val="both"/>
        <w:rPr>
          <w:rFonts w:ascii="Tahoma" w:hAnsi="Tahoma" w:cs="Tahoma"/>
          <w:b/>
          <w:color w:val="000000" w:themeColor="text1"/>
          <w:sz w:val="20"/>
          <w:szCs w:val="20"/>
        </w:rPr>
      </w:pPr>
      <w:r w:rsidRPr="00EA30AF">
        <w:rPr>
          <w:rFonts w:ascii="Tahoma" w:hAnsi="Tahoma" w:cs="Tahoma"/>
          <w:sz w:val="20"/>
          <w:szCs w:val="20"/>
        </w:rPr>
        <w:t>I corsi erogati ai sensi del presente Regolamento, come da Direttiva 170/16, non possono in alcun modo essere finalizzati al rilascio di titoli di abilitazione o specializzazione previsti da normative specifiche.</w:t>
      </w:r>
    </w:p>
    <w:p w14:paraId="0E134A5A" w14:textId="77777777" w:rsidR="001F3EA8" w:rsidRPr="00EA30AF" w:rsidRDefault="001F3EA8" w:rsidP="001F3EA8">
      <w:pPr>
        <w:spacing w:line="240" w:lineRule="auto"/>
        <w:jc w:val="both"/>
        <w:rPr>
          <w:rFonts w:ascii="Tahoma" w:hAnsi="Tahoma" w:cs="Tahoma"/>
          <w:color w:val="000000" w:themeColor="text1"/>
          <w:sz w:val="20"/>
          <w:szCs w:val="20"/>
        </w:rPr>
      </w:pPr>
      <w:proofErr w:type="gramStart"/>
      <w:r w:rsidRPr="00EA30AF">
        <w:rPr>
          <w:rFonts w:ascii="Tahoma" w:hAnsi="Tahoma" w:cs="Tahoma"/>
          <w:color w:val="000000" w:themeColor="text1"/>
          <w:sz w:val="20"/>
          <w:szCs w:val="20"/>
        </w:rPr>
        <w:lastRenderedPageBreak/>
        <w:t>E’</w:t>
      </w:r>
      <w:proofErr w:type="gramEnd"/>
      <w:r w:rsidRPr="00EA30AF">
        <w:rPr>
          <w:rFonts w:ascii="Tahoma" w:hAnsi="Tahoma" w:cs="Tahoma"/>
          <w:color w:val="000000" w:themeColor="text1"/>
          <w:sz w:val="20"/>
          <w:szCs w:val="20"/>
        </w:rPr>
        <w:t xml:space="preserve"> previsto, invece, il rilascio di Attestato di partecipazione al termine di ogni corso di aggiornamento e formazione. </w:t>
      </w:r>
    </w:p>
    <w:p w14:paraId="15180CEE" w14:textId="75C15EC5" w:rsidR="001F3EA8" w:rsidRPr="00EA30AF" w:rsidRDefault="001F3EA8" w:rsidP="001F3EA8">
      <w:pPr>
        <w:spacing w:line="240" w:lineRule="auto"/>
        <w:jc w:val="both"/>
        <w:rPr>
          <w:rFonts w:ascii="Tahoma" w:hAnsi="Tahoma" w:cs="Tahoma"/>
          <w:b/>
          <w:color w:val="000000" w:themeColor="text1"/>
          <w:sz w:val="20"/>
          <w:szCs w:val="20"/>
        </w:rPr>
      </w:pPr>
      <w:r w:rsidRPr="00EA30AF">
        <w:rPr>
          <w:rFonts w:ascii="Tahoma" w:hAnsi="Tahoma" w:cs="Tahoma"/>
          <w:b/>
          <w:color w:val="000000" w:themeColor="text1"/>
          <w:sz w:val="20"/>
          <w:szCs w:val="20"/>
        </w:rPr>
        <w:t>Art.1</w:t>
      </w:r>
      <w:r w:rsidR="00CF66CE">
        <w:rPr>
          <w:rFonts w:ascii="Tahoma" w:hAnsi="Tahoma" w:cs="Tahoma"/>
          <w:b/>
          <w:color w:val="000000" w:themeColor="text1"/>
          <w:sz w:val="20"/>
          <w:szCs w:val="20"/>
        </w:rPr>
        <w:t>3</w:t>
      </w:r>
      <w:r w:rsidRPr="00EA30AF">
        <w:rPr>
          <w:rFonts w:ascii="Tahoma" w:hAnsi="Tahoma" w:cs="Tahoma"/>
          <w:b/>
          <w:color w:val="000000" w:themeColor="text1"/>
          <w:sz w:val="20"/>
          <w:szCs w:val="20"/>
        </w:rPr>
        <w:t xml:space="preserve"> – MODIFICHE E INTEGRAZIONI AL PRESENTE REGOLAMENTO  </w:t>
      </w:r>
    </w:p>
    <w:p w14:paraId="56B4BCB5" w14:textId="6AF867E5" w:rsidR="001F3EA8" w:rsidRDefault="001F3EA8" w:rsidP="001F3EA8">
      <w:pPr>
        <w:spacing w:line="240" w:lineRule="auto"/>
        <w:jc w:val="both"/>
        <w:rPr>
          <w:rFonts w:ascii="Tahoma" w:hAnsi="Tahoma" w:cs="Tahoma"/>
          <w:color w:val="000000" w:themeColor="text1"/>
          <w:sz w:val="20"/>
          <w:szCs w:val="20"/>
        </w:rPr>
      </w:pPr>
      <w:r w:rsidRPr="00EA30AF">
        <w:rPr>
          <w:rFonts w:ascii="Tahoma" w:hAnsi="Tahoma" w:cs="Tahoma"/>
          <w:color w:val="000000" w:themeColor="text1"/>
          <w:sz w:val="20"/>
          <w:szCs w:val="20"/>
        </w:rPr>
        <w:t>Il presente Regolamento potrà subire modifiche nel caso dovessero subentrare nuovi interventi normativi cogenti.</w:t>
      </w:r>
    </w:p>
    <w:p w14:paraId="3AB41F63" w14:textId="77777777" w:rsidR="0034768C" w:rsidRPr="000A2891" w:rsidRDefault="0034768C" w:rsidP="0034768C">
      <w:pPr>
        <w:spacing w:line="240" w:lineRule="auto"/>
        <w:jc w:val="both"/>
        <w:rPr>
          <w:rFonts w:ascii="Tahoma" w:hAnsi="Tahoma" w:cs="Tahoma"/>
          <w:sz w:val="20"/>
          <w:szCs w:val="20"/>
        </w:rPr>
      </w:pPr>
      <w:r>
        <w:rPr>
          <w:rFonts w:ascii="Tahoma" w:hAnsi="Tahoma" w:cs="Tahoma"/>
          <w:sz w:val="20"/>
          <w:szCs w:val="20"/>
        </w:rPr>
        <w:t>Salerno, 24 gennaio 2022</w:t>
      </w:r>
    </w:p>
    <w:p w14:paraId="56B6B7C0" w14:textId="77777777" w:rsidR="0034768C" w:rsidRDefault="0034768C" w:rsidP="001F3EA8">
      <w:pPr>
        <w:spacing w:line="240" w:lineRule="auto"/>
        <w:jc w:val="both"/>
        <w:rPr>
          <w:rFonts w:ascii="Tahoma" w:hAnsi="Tahoma" w:cs="Tahoma"/>
          <w:color w:val="000000" w:themeColor="text1"/>
          <w:sz w:val="20"/>
          <w:szCs w:val="20"/>
        </w:rPr>
      </w:pPr>
    </w:p>
    <w:p w14:paraId="3FDE4F60" w14:textId="4E97E42D" w:rsidR="0034768C" w:rsidRDefault="0034768C" w:rsidP="001F3EA8">
      <w:pPr>
        <w:spacing w:line="240" w:lineRule="auto"/>
        <w:jc w:val="both"/>
        <w:rPr>
          <w:rFonts w:ascii="Tahoma" w:hAnsi="Tahoma" w:cs="Tahoma"/>
          <w:color w:val="000000" w:themeColor="text1"/>
          <w:sz w:val="20"/>
          <w:szCs w:val="20"/>
        </w:rPr>
      </w:pPr>
    </w:p>
    <w:p w14:paraId="34196512" w14:textId="77777777" w:rsidR="0034768C" w:rsidRPr="00EA30AF" w:rsidRDefault="0034768C" w:rsidP="001F3EA8">
      <w:pPr>
        <w:spacing w:line="240" w:lineRule="auto"/>
        <w:jc w:val="both"/>
        <w:rPr>
          <w:rFonts w:ascii="Tahoma" w:hAnsi="Tahoma" w:cs="Tahoma"/>
          <w:color w:val="000000" w:themeColor="text1"/>
          <w:sz w:val="20"/>
          <w:szCs w:val="20"/>
        </w:rPr>
      </w:pPr>
    </w:p>
    <w:sectPr w:rsidR="0034768C" w:rsidRPr="00EA30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DD2"/>
    <w:multiLevelType w:val="multilevel"/>
    <w:tmpl w:val="F21A735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265117"/>
    <w:multiLevelType w:val="hybridMultilevel"/>
    <w:tmpl w:val="9844E758"/>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4F0A7A96"/>
    <w:multiLevelType w:val="hybridMultilevel"/>
    <w:tmpl w:val="36CECCE6"/>
    <w:lvl w:ilvl="0" w:tplc="04100017">
      <w:start w:val="1"/>
      <w:numFmt w:val="lowerLetter"/>
      <w:lvlText w:val="%1)"/>
      <w:lvlJc w:val="left"/>
      <w:pPr>
        <w:ind w:left="1845" w:hanging="360"/>
      </w:pPr>
    </w:lvl>
    <w:lvl w:ilvl="1" w:tplc="04100019" w:tentative="1">
      <w:start w:val="1"/>
      <w:numFmt w:val="lowerLetter"/>
      <w:lvlText w:val="%2."/>
      <w:lvlJc w:val="left"/>
      <w:pPr>
        <w:ind w:left="2565" w:hanging="360"/>
      </w:pPr>
    </w:lvl>
    <w:lvl w:ilvl="2" w:tplc="0410001B" w:tentative="1">
      <w:start w:val="1"/>
      <w:numFmt w:val="lowerRoman"/>
      <w:lvlText w:val="%3."/>
      <w:lvlJc w:val="right"/>
      <w:pPr>
        <w:ind w:left="3285" w:hanging="180"/>
      </w:pPr>
    </w:lvl>
    <w:lvl w:ilvl="3" w:tplc="0410000F" w:tentative="1">
      <w:start w:val="1"/>
      <w:numFmt w:val="decimal"/>
      <w:lvlText w:val="%4."/>
      <w:lvlJc w:val="left"/>
      <w:pPr>
        <w:ind w:left="4005" w:hanging="360"/>
      </w:pPr>
    </w:lvl>
    <w:lvl w:ilvl="4" w:tplc="04100019" w:tentative="1">
      <w:start w:val="1"/>
      <w:numFmt w:val="lowerLetter"/>
      <w:lvlText w:val="%5."/>
      <w:lvlJc w:val="left"/>
      <w:pPr>
        <w:ind w:left="4725" w:hanging="360"/>
      </w:pPr>
    </w:lvl>
    <w:lvl w:ilvl="5" w:tplc="0410001B" w:tentative="1">
      <w:start w:val="1"/>
      <w:numFmt w:val="lowerRoman"/>
      <w:lvlText w:val="%6."/>
      <w:lvlJc w:val="right"/>
      <w:pPr>
        <w:ind w:left="5445" w:hanging="180"/>
      </w:pPr>
    </w:lvl>
    <w:lvl w:ilvl="6" w:tplc="0410000F" w:tentative="1">
      <w:start w:val="1"/>
      <w:numFmt w:val="decimal"/>
      <w:lvlText w:val="%7."/>
      <w:lvlJc w:val="left"/>
      <w:pPr>
        <w:ind w:left="6165" w:hanging="360"/>
      </w:pPr>
    </w:lvl>
    <w:lvl w:ilvl="7" w:tplc="04100019" w:tentative="1">
      <w:start w:val="1"/>
      <w:numFmt w:val="lowerLetter"/>
      <w:lvlText w:val="%8."/>
      <w:lvlJc w:val="left"/>
      <w:pPr>
        <w:ind w:left="6885" w:hanging="360"/>
      </w:pPr>
    </w:lvl>
    <w:lvl w:ilvl="8" w:tplc="0410001B" w:tentative="1">
      <w:start w:val="1"/>
      <w:numFmt w:val="lowerRoman"/>
      <w:lvlText w:val="%9."/>
      <w:lvlJc w:val="right"/>
      <w:pPr>
        <w:ind w:left="7605" w:hanging="180"/>
      </w:pPr>
    </w:lvl>
  </w:abstractNum>
  <w:abstractNum w:abstractNumId="3" w15:restartNumberingAfterBreak="0">
    <w:nsid w:val="593D4DCE"/>
    <w:multiLevelType w:val="hybridMultilevel"/>
    <w:tmpl w:val="4120D84A"/>
    <w:lvl w:ilvl="0" w:tplc="82AA4988">
      <w:start w:val="75"/>
      <w:numFmt w:val="bullet"/>
      <w:lvlText w:val="-"/>
      <w:lvlJc w:val="left"/>
      <w:pPr>
        <w:ind w:left="360" w:hanging="360"/>
      </w:pPr>
      <w:rPr>
        <w:rFonts w:ascii="Tahoma" w:eastAsiaTheme="minorHAns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CB4765D"/>
    <w:multiLevelType w:val="hybridMultilevel"/>
    <w:tmpl w:val="9946811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704F4FD8"/>
    <w:multiLevelType w:val="hybridMultilevel"/>
    <w:tmpl w:val="51BE3818"/>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EA8"/>
    <w:rsid w:val="000A0112"/>
    <w:rsid w:val="0011040B"/>
    <w:rsid w:val="001F3EA8"/>
    <w:rsid w:val="002402D0"/>
    <w:rsid w:val="0034768C"/>
    <w:rsid w:val="00410504"/>
    <w:rsid w:val="00414810"/>
    <w:rsid w:val="008E6479"/>
    <w:rsid w:val="00C74F3C"/>
    <w:rsid w:val="00C915C4"/>
    <w:rsid w:val="00CF6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FC1574C"/>
  <w15:chartTrackingRefBased/>
  <w15:docId w15:val="{0AA52D60-9FBB-0645-91FB-05045CC8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3EA8"/>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F3EA8"/>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1F3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1550</Words>
  <Characters>8838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2022-02-08T08:50:00Z</dcterms:created>
  <dcterms:modified xsi:type="dcterms:W3CDTF">2022-02-08T08:50:00Z</dcterms:modified>
</cp:coreProperties>
</file>