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534FC" w14:textId="408A8906" w:rsidR="00F3586A" w:rsidRDefault="00414FA7" w:rsidP="009A4412">
      <w:pPr>
        <w:shd w:val="clear" w:color="auto" w:fill="FFFFFF"/>
        <w:tabs>
          <w:tab w:val="num" w:pos="720"/>
        </w:tabs>
        <w:spacing w:after="0" w:line="240" w:lineRule="auto"/>
        <w:ind w:left="300" w:hanging="360"/>
      </w:pPr>
      <w:r>
        <w:rPr>
          <w:rFonts w:ascii="Tahoma" w:eastAsia="Times New Roman" w:hAnsi="Tahoma" w:cs="Tahoma"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DB7926F" wp14:editId="153C6E93">
            <wp:simplePos x="0" y="0"/>
            <wp:positionH relativeFrom="column">
              <wp:posOffset>2696210</wp:posOffset>
            </wp:positionH>
            <wp:positionV relativeFrom="paragraph">
              <wp:posOffset>-232410</wp:posOffset>
            </wp:positionV>
            <wp:extent cx="790575" cy="10209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D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680AB" w14:textId="77777777" w:rsidR="00414FA7" w:rsidRDefault="00414FA7" w:rsidP="00F3586A">
      <w:pPr>
        <w:shd w:val="clear" w:color="auto" w:fill="FFFFFF"/>
        <w:spacing w:after="0" w:line="240" w:lineRule="auto"/>
        <w:ind w:left="300"/>
        <w:jc w:val="center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14:paraId="1A02EB34" w14:textId="77777777" w:rsidR="00414FA7" w:rsidRDefault="00414FA7" w:rsidP="00F3586A">
      <w:pPr>
        <w:shd w:val="clear" w:color="auto" w:fill="FFFFFF"/>
        <w:spacing w:after="0" w:line="240" w:lineRule="auto"/>
        <w:ind w:left="300"/>
        <w:jc w:val="center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14:paraId="7D05DD83" w14:textId="77777777" w:rsidR="00414FA7" w:rsidRDefault="00414FA7" w:rsidP="00F3586A">
      <w:pPr>
        <w:shd w:val="clear" w:color="auto" w:fill="FFFFFF"/>
        <w:spacing w:after="0" w:line="240" w:lineRule="auto"/>
        <w:ind w:left="300"/>
        <w:jc w:val="center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14:paraId="3F4E9ED8" w14:textId="77777777" w:rsidR="00414FA7" w:rsidRDefault="00414FA7" w:rsidP="00414FA7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14:paraId="4630892E" w14:textId="77777777" w:rsidR="00414FA7" w:rsidRDefault="00414FA7" w:rsidP="00F3586A">
      <w:pPr>
        <w:shd w:val="clear" w:color="auto" w:fill="FFFFFF"/>
        <w:spacing w:after="0" w:line="240" w:lineRule="auto"/>
        <w:ind w:left="300"/>
        <w:jc w:val="center"/>
        <w:rPr>
          <w:rFonts w:ascii="Tahoma" w:eastAsia="Times New Roman" w:hAnsi="Tahoma" w:cs="Tahoma"/>
          <w:b/>
          <w:bCs/>
          <w:sz w:val="24"/>
          <w:szCs w:val="24"/>
          <w:lang w:eastAsia="it-IT"/>
        </w:rPr>
      </w:pPr>
    </w:p>
    <w:p w14:paraId="61677D65" w14:textId="72A20FC0" w:rsidR="00F3586A" w:rsidRPr="006D5501" w:rsidRDefault="00F3586A" w:rsidP="00F3586A">
      <w:pPr>
        <w:shd w:val="clear" w:color="auto" w:fill="FFFFFF"/>
        <w:spacing w:after="0" w:line="240" w:lineRule="auto"/>
        <w:ind w:left="300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it-IT"/>
        </w:rPr>
      </w:pPr>
      <w:r w:rsidRPr="006D5501">
        <w:rPr>
          <w:rFonts w:ascii="Tahoma" w:eastAsia="Times New Roman" w:hAnsi="Tahoma" w:cs="Tahoma"/>
          <w:b/>
          <w:bCs/>
          <w:color w:val="002060"/>
          <w:sz w:val="24"/>
          <w:szCs w:val="24"/>
          <w:lang w:eastAsia="it-IT"/>
        </w:rPr>
        <w:t>DICHIARAZIONE SULLA NON COMPILAZIONE DEL PORTFOLIO</w:t>
      </w:r>
    </w:p>
    <w:p w14:paraId="1836C5F5" w14:textId="77777777" w:rsidR="00414FA7" w:rsidRPr="006D5501" w:rsidRDefault="00414FA7" w:rsidP="00870476">
      <w:p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</w:p>
    <w:p w14:paraId="4E433E0C" w14:textId="52667A54" w:rsidR="00870476" w:rsidRPr="006D5501" w:rsidRDefault="00870476" w:rsidP="00870476">
      <w:p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Premesso che in base all’accordo MIUR – Sindacati del 4 marzo 2019, la non compilazione del portfolio</w:t>
      </w:r>
      <w:r w:rsidR="0092625E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 xml:space="preserve"> comporta</w:t>
      </w: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:</w:t>
      </w:r>
    </w:p>
    <w:p w14:paraId="0854F81D" w14:textId="77777777" w:rsidR="00414FA7" w:rsidRPr="006D5501" w:rsidRDefault="00414FA7" w:rsidP="00870476">
      <w:p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</w:p>
    <w:p w14:paraId="0AD3341F" w14:textId="6CDCD919" w:rsidR="00870476" w:rsidRPr="006D5501" w:rsidRDefault="00870476" w:rsidP="00870476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N</w:t>
      </w:r>
      <w:r w:rsidR="0092625E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 xml:space="preserve">essuna </w:t>
      </w: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ricadut</w:t>
      </w:r>
      <w:r w:rsidR="0092625E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a</w:t>
      </w: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 xml:space="preserve"> sulla retribuzione di risultato;</w:t>
      </w:r>
    </w:p>
    <w:p w14:paraId="6F819674" w14:textId="3D6498AA" w:rsidR="0092625E" w:rsidRPr="006D5501" w:rsidRDefault="0092625E" w:rsidP="00870476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L’esclusione della valutazione di 1° istanza da parte dei nuclei di valutazione;</w:t>
      </w:r>
    </w:p>
    <w:p w14:paraId="57417591" w14:textId="1BC0BB89" w:rsidR="0092625E" w:rsidRPr="006D5501" w:rsidRDefault="0092625E" w:rsidP="00870476">
      <w:pPr>
        <w:pStyle w:val="Paragrafoelenco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L’esclusione di qualsiasi provvedimento di valutazione da parte dei Direttori degli Uffici Scolastici Regionali;</w:t>
      </w:r>
    </w:p>
    <w:p w14:paraId="3EBF152D" w14:textId="77777777" w:rsidR="00414FA7" w:rsidRPr="006D5501" w:rsidRDefault="00414FA7" w:rsidP="00414FA7">
      <w:pPr>
        <w:pStyle w:val="Paragrafoelenco"/>
        <w:shd w:val="clear" w:color="auto" w:fill="FFFFFF"/>
        <w:spacing w:after="0" w:line="240" w:lineRule="auto"/>
        <w:ind w:left="66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</w:p>
    <w:p w14:paraId="11BC98BF" w14:textId="34D43658" w:rsidR="00870476" w:rsidRPr="006D5501" w:rsidRDefault="0092625E" w:rsidP="0092625E">
      <w:p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E</w:t>
      </w:r>
      <w:r w:rsidR="00414FA7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 xml:space="preserve">d </w:t>
      </w: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evidenziata</w:t>
      </w:r>
      <w:r w:rsidR="00414FA7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 xml:space="preserve">, </w:t>
      </w:r>
      <w:proofErr w:type="gramStart"/>
      <w:r w:rsidR="00414FA7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 xml:space="preserve">comunque, </w:t>
      </w: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 xml:space="preserve"> l’assoluta</w:t>
      </w:r>
      <w:proofErr w:type="gramEnd"/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 xml:space="preserve"> non </w:t>
      </w:r>
      <w:proofErr w:type="spellStart"/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prescrittività</w:t>
      </w:r>
      <w:proofErr w:type="spellEnd"/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 xml:space="preserve"> della compilazione del Portfolio,</w:t>
      </w:r>
    </w:p>
    <w:p w14:paraId="721FD512" w14:textId="4A3E0D86" w:rsidR="0092625E" w:rsidRPr="006D5501" w:rsidRDefault="0092625E" w:rsidP="0092625E">
      <w:p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</w:p>
    <w:p w14:paraId="49999C6E" w14:textId="313A0E11" w:rsidR="0092625E" w:rsidRPr="006D5501" w:rsidRDefault="0092625E" w:rsidP="0092625E">
      <w:p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Il sottoscritto Dirigente Scolastico</w:t>
      </w:r>
      <w:r w:rsid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 xml:space="preserve"> …………………</w:t>
      </w:r>
      <w:proofErr w:type="gramStart"/>
      <w:r w:rsid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…….</w:t>
      </w:r>
      <w:proofErr w:type="gramEnd"/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……………………………</w:t>
      </w:r>
      <w:r w:rsidR="00AB0F01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…………………...</w:t>
      </w:r>
    </w:p>
    <w:p w14:paraId="7175016D" w14:textId="08394F43" w:rsidR="0092625E" w:rsidRPr="006D5501" w:rsidRDefault="0092625E" w:rsidP="0092625E">
      <w:p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Nato a ………………</w:t>
      </w:r>
      <w:r w:rsid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…………………………</w:t>
      </w:r>
      <w:proofErr w:type="gramStart"/>
      <w:r w:rsid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…….</w:t>
      </w:r>
      <w:proofErr w:type="gramEnd"/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…………</w:t>
      </w:r>
      <w:r w:rsidR="00AB0F01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……………</w:t>
      </w: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 xml:space="preserve"> Il ……………………………</w:t>
      </w:r>
      <w:r w:rsidR="00AB0F01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</w:t>
      </w:r>
    </w:p>
    <w:p w14:paraId="10C9698D" w14:textId="11E16C13" w:rsidR="0092625E" w:rsidRPr="006D5501" w:rsidRDefault="0092625E" w:rsidP="0092625E">
      <w:p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Residente in via …………</w:t>
      </w:r>
      <w:r w:rsid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………………………</w:t>
      </w: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……………</w:t>
      </w:r>
      <w:r w:rsidR="00AB0F01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………….</w:t>
      </w: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 xml:space="preserve"> Città ………………..</w:t>
      </w:r>
      <w:r w:rsidR="00AB0F01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..............</w:t>
      </w: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.</w:t>
      </w:r>
    </w:p>
    <w:p w14:paraId="22177A73" w14:textId="7700B56C" w:rsidR="0092625E" w:rsidRPr="006D5501" w:rsidRDefault="0092625E" w:rsidP="0092625E">
      <w:p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In servizio presso …</w:t>
      </w:r>
      <w:r w:rsid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………………………</w:t>
      </w:r>
      <w:proofErr w:type="gramStart"/>
      <w:r w:rsid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…….</w:t>
      </w:r>
      <w:proofErr w:type="gramEnd"/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……………………………………………</w:t>
      </w:r>
      <w:r w:rsidR="00AB0F01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…………………..</w:t>
      </w:r>
    </w:p>
    <w:p w14:paraId="33F99406" w14:textId="203F472E" w:rsidR="0092625E" w:rsidRPr="006D5501" w:rsidRDefault="0092625E" w:rsidP="0092625E">
      <w:p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Comune di …………</w:t>
      </w:r>
      <w:proofErr w:type="gramStart"/>
      <w:r w:rsid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…….</w:t>
      </w:r>
      <w:proofErr w:type="gramEnd"/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………………</w:t>
      </w:r>
      <w:r w:rsidR="00AB0F01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…………</w:t>
      </w: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. Provincia …</w:t>
      </w:r>
      <w:r w:rsid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…………</w:t>
      </w:r>
      <w:proofErr w:type="gramStart"/>
      <w:r w:rsid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…….</w:t>
      </w:r>
      <w:proofErr w:type="gramEnd"/>
      <w:r w:rsid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.</w:t>
      </w: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…………..</w:t>
      </w:r>
      <w:r w:rsidR="00AB0F01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...............</w:t>
      </w: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.</w:t>
      </w:r>
    </w:p>
    <w:p w14:paraId="1BE4DFA1" w14:textId="298056FA" w:rsidR="0092625E" w:rsidRPr="006D5501" w:rsidRDefault="0092625E" w:rsidP="0092625E">
      <w:p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Codice meccanografico della scuola ………………………</w:t>
      </w:r>
      <w:r w:rsid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…………………</w:t>
      </w:r>
      <w:proofErr w:type="gramStart"/>
      <w:r w:rsid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…….</w:t>
      </w:r>
      <w:proofErr w:type="gramEnd"/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</w:t>
      </w:r>
      <w:r w:rsidR="00AB0F01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…………………...</w:t>
      </w:r>
    </w:p>
    <w:p w14:paraId="246916C8" w14:textId="1C80AF01" w:rsidR="0092625E" w:rsidRPr="006D5501" w:rsidRDefault="0092625E" w:rsidP="0092625E">
      <w:p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Reggente presso la scuola ………………………………</w:t>
      </w:r>
      <w:r w:rsid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…………</w:t>
      </w:r>
      <w:proofErr w:type="gramStart"/>
      <w:r w:rsid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…….</w:t>
      </w:r>
      <w:proofErr w:type="gramEnd"/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……...</w:t>
      </w:r>
      <w:r w:rsidR="00AB0F01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.............................</w:t>
      </w:r>
    </w:p>
    <w:p w14:paraId="71F0443D" w14:textId="66DA68CE" w:rsidR="0092625E" w:rsidRPr="006D5501" w:rsidRDefault="0092625E" w:rsidP="0092625E">
      <w:p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Comune di ……………………………</w:t>
      </w:r>
      <w:r w:rsidR="00AB0F01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</w:t>
      </w:r>
      <w:r w:rsid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…………………………….</w:t>
      </w: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 xml:space="preserve"> Provincia ……………</w:t>
      </w:r>
      <w:r w:rsidR="00AB0F01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</w:t>
      </w:r>
      <w:proofErr w:type="gramStart"/>
      <w:r w:rsidR="00AB0F01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…….</w:t>
      </w:r>
      <w:proofErr w:type="gramEnd"/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.</w:t>
      </w:r>
    </w:p>
    <w:p w14:paraId="1205F03A" w14:textId="1C01BC80" w:rsidR="0092625E" w:rsidRPr="006D5501" w:rsidRDefault="0092625E" w:rsidP="0092625E">
      <w:p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Codice meccanografico ……………………</w:t>
      </w:r>
      <w:r w:rsid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…………………</w:t>
      </w: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…………………</w:t>
      </w:r>
      <w:r w:rsidR="00595714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.</w:t>
      </w:r>
      <w:r w:rsidR="0038208C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.............................</w:t>
      </w:r>
      <w:r w:rsidR="00595714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..</w:t>
      </w:r>
    </w:p>
    <w:p w14:paraId="6E1ED972" w14:textId="3088CDC5" w:rsidR="00595714" w:rsidRPr="006D5501" w:rsidRDefault="00595714" w:rsidP="0092625E">
      <w:p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</w:p>
    <w:p w14:paraId="0B4AD304" w14:textId="4BD4738A" w:rsidR="00595714" w:rsidRPr="006D5501" w:rsidRDefault="00595714" w:rsidP="00595714">
      <w:pPr>
        <w:shd w:val="clear" w:color="auto" w:fill="FFFFFF"/>
        <w:spacing w:after="0" w:line="240" w:lineRule="auto"/>
        <w:ind w:left="300"/>
        <w:jc w:val="center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DICHIARA</w:t>
      </w:r>
    </w:p>
    <w:p w14:paraId="4C359779" w14:textId="77777777" w:rsidR="00414FA7" w:rsidRPr="006D5501" w:rsidRDefault="00414FA7" w:rsidP="00595714">
      <w:pPr>
        <w:shd w:val="clear" w:color="auto" w:fill="FFFFFF"/>
        <w:spacing w:after="0" w:line="240" w:lineRule="auto"/>
        <w:ind w:left="300"/>
        <w:jc w:val="center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</w:p>
    <w:p w14:paraId="7B2A3906" w14:textId="32888242" w:rsidR="00595714" w:rsidRPr="006D5501" w:rsidRDefault="00414FA7" w:rsidP="0092625E">
      <w:p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dii</w:t>
      </w:r>
      <w:r w:rsidR="00595714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 xml:space="preserve"> non compilare il Portfolio per l’anno scolastico 2018/19, in quanto come sottoscritto dalle OO.SS. – MIUR, la compilazione del Portfolio è rimessa alla libera scelta del Dirigente.</w:t>
      </w:r>
    </w:p>
    <w:p w14:paraId="705230B2" w14:textId="77777777" w:rsidR="00595714" w:rsidRPr="006D5501" w:rsidRDefault="00595714" w:rsidP="0092625E">
      <w:p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 xml:space="preserve">   </w:t>
      </w:r>
    </w:p>
    <w:p w14:paraId="097089E6" w14:textId="77777777" w:rsidR="00595714" w:rsidRPr="006D5501" w:rsidRDefault="00595714" w:rsidP="0092625E">
      <w:p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</w:p>
    <w:p w14:paraId="33607A11" w14:textId="09A94728" w:rsidR="00595714" w:rsidRPr="006D5501" w:rsidRDefault="00AB0F01" w:rsidP="0092625E">
      <w:p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……………………</w:t>
      </w:r>
      <w:proofErr w:type="gramStart"/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…….</w:t>
      </w:r>
      <w:proofErr w:type="gramEnd"/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 xml:space="preserve">.; Addì </w:t>
      </w:r>
      <w:bookmarkStart w:id="0" w:name="_GoBack"/>
      <w:bookmarkEnd w:id="0"/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……………</w:t>
      </w:r>
      <w:r w:rsidR="0038208C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>……….</w:t>
      </w:r>
    </w:p>
    <w:p w14:paraId="4FC4F4F5" w14:textId="51F64853" w:rsidR="00AB0F01" w:rsidRPr="006D5501" w:rsidRDefault="00AB0F01" w:rsidP="0092625E">
      <w:p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</w:p>
    <w:p w14:paraId="70417283" w14:textId="19D30E0B" w:rsidR="00AB0F01" w:rsidRPr="006D5501" w:rsidRDefault="00AB0F01" w:rsidP="0092625E">
      <w:p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</w:p>
    <w:p w14:paraId="5DADADE5" w14:textId="77777777" w:rsidR="00AB0F01" w:rsidRPr="006D5501" w:rsidRDefault="00AB0F01" w:rsidP="0092625E">
      <w:p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ab/>
      </w: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ab/>
      </w: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ab/>
      </w: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ab/>
      </w: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ab/>
      </w: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ab/>
      </w: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ab/>
      </w:r>
    </w:p>
    <w:p w14:paraId="62D97E25" w14:textId="2D735E56" w:rsidR="00AB0F01" w:rsidRPr="006D5501" w:rsidRDefault="00414FA7" w:rsidP="00414FA7">
      <w:pPr>
        <w:shd w:val="clear" w:color="auto" w:fill="FFFFFF"/>
        <w:spacing w:after="0" w:line="240" w:lineRule="auto"/>
        <w:ind w:left="3540" w:firstLine="708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 xml:space="preserve">         Il Dirigente Scolastico</w:t>
      </w:r>
      <w:r w:rsidR="00AB0F01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ab/>
      </w:r>
      <w:r w:rsidR="00AB0F01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ab/>
      </w:r>
      <w:r w:rsidR="00AB0F01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ab/>
      </w:r>
      <w:r w:rsidR="00AB0F01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ab/>
      </w:r>
      <w:r w:rsidR="00AB0F01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ab/>
      </w:r>
      <w:r w:rsidR="00AB0F01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ab/>
      </w:r>
    </w:p>
    <w:p w14:paraId="5CAC30BD" w14:textId="260247D5" w:rsidR="00AB0F01" w:rsidRPr="006D5501" w:rsidRDefault="00AB0F01" w:rsidP="00AB0F01">
      <w:pPr>
        <w:shd w:val="clear" w:color="auto" w:fill="FFFFFF"/>
        <w:spacing w:after="0" w:line="240" w:lineRule="auto"/>
        <w:ind w:left="354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 xml:space="preserve">                                                   </w:t>
      </w:r>
      <w:r w:rsidR="00414FA7"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 xml:space="preserve">         </w:t>
      </w:r>
    </w:p>
    <w:p w14:paraId="323EAB99" w14:textId="3D66FF64" w:rsidR="0092625E" w:rsidRPr="006D5501" w:rsidRDefault="00595714" w:rsidP="0092625E">
      <w:pPr>
        <w:shd w:val="clear" w:color="auto" w:fill="FFFFFF"/>
        <w:spacing w:after="0" w:line="240" w:lineRule="auto"/>
        <w:ind w:left="300"/>
        <w:jc w:val="both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  <w:r w:rsidRPr="006D5501"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  <w:t xml:space="preserve">  </w:t>
      </w:r>
    </w:p>
    <w:p w14:paraId="331B1BE4" w14:textId="77777777" w:rsidR="00F3586A" w:rsidRPr="006D5501" w:rsidRDefault="00F3586A" w:rsidP="00F3586A">
      <w:pPr>
        <w:shd w:val="clear" w:color="auto" w:fill="FFFFFF"/>
        <w:spacing w:after="0" w:line="240" w:lineRule="auto"/>
        <w:ind w:left="300"/>
        <w:jc w:val="center"/>
        <w:rPr>
          <w:rFonts w:ascii="Tahoma" w:eastAsia="Times New Roman" w:hAnsi="Tahoma" w:cs="Tahoma"/>
          <w:bCs/>
          <w:color w:val="002060"/>
          <w:sz w:val="24"/>
          <w:szCs w:val="24"/>
          <w:lang w:eastAsia="it-IT"/>
        </w:rPr>
      </w:pPr>
    </w:p>
    <w:p w14:paraId="4015A5E4" w14:textId="1989E230" w:rsidR="00F3586A" w:rsidRPr="006D5501" w:rsidRDefault="00F3586A" w:rsidP="00F3586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it-IT"/>
        </w:rPr>
      </w:pPr>
    </w:p>
    <w:p w14:paraId="59B7146B" w14:textId="5F972390" w:rsidR="00F3586A" w:rsidRPr="006D5501" w:rsidRDefault="00F3586A" w:rsidP="00F3586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2060"/>
          <w:sz w:val="24"/>
          <w:szCs w:val="24"/>
          <w:lang w:eastAsia="it-IT"/>
        </w:rPr>
      </w:pPr>
    </w:p>
    <w:p w14:paraId="443C2B39" w14:textId="5352F05D" w:rsidR="00F3586A" w:rsidRPr="006D5501" w:rsidRDefault="00F3586A" w:rsidP="00F358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sz w:val="24"/>
          <w:szCs w:val="24"/>
          <w:lang w:eastAsia="it-IT"/>
        </w:rPr>
      </w:pPr>
    </w:p>
    <w:p w14:paraId="2FDC04A4" w14:textId="26AACDCA" w:rsidR="00F3586A" w:rsidRPr="006D5501" w:rsidRDefault="00F3586A" w:rsidP="00F358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sz w:val="24"/>
          <w:szCs w:val="24"/>
          <w:lang w:eastAsia="it-IT"/>
        </w:rPr>
      </w:pPr>
    </w:p>
    <w:p w14:paraId="01A5796E" w14:textId="77777777" w:rsidR="00F3586A" w:rsidRPr="006D5501" w:rsidRDefault="00F3586A" w:rsidP="00F3586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2060"/>
          <w:sz w:val="24"/>
          <w:szCs w:val="24"/>
          <w:lang w:eastAsia="it-IT"/>
        </w:rPr>
      </w:pPr>
    </w:p>
    <w:p w14:paraId="4F772B7C" w14:textId="77777777" w:rsidR="000C49F1" w:rsidRPr="00414FA7" w:rsidRDefault="000C49F1">
      <w:pPr>
        <w:rPr>
          <w:rFonts w:ascii="Tahoma" w:hAnsi="Tahoma" w:cs="Tahoma"/>
          <w:sz w:val="24"/>
          <w:szCs w:val="24"/>
        </w:rPr>
      </w:pPr>
    </w:p>
    <w:p w14:paraId="153A83C2" w14:textId="77777777" w:rsidR="000C49F1" w:rsidRPr="00414FA7" w:rsidRDefault="000C49F1">
      <w:pPr>
        <w:rPr>
          <w:rFonts w:ascii="Tahoma" w:hAnsi="Tahoma" w:cs="Tahoma"/>
          <w:sz w:val="24"/>
          <w:szCs w:val="24"/>
        </w:rPr>
      </w:pPr>
    </w:p>
    <w:sectPr w:rsidR="000C49F1" w:rsidRPr="00414F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2297A"/>
    <w:multiLevelType w:val="multilevel"/>
    <w:tmpl w:val="B6C2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C37054"/>
    <w:multiLevelType w:val="multilevel"/>
    <w:tmpl w:val="152EE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8D58FB"/>
    <w:multiLevelType w:val="hybridMultilevel"/>
    <w:tmpl w:val="68588FD2"/>
    <w:lvl w:ilvl="0" w:tplc="8272EB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46"/>
    <w:rsid w:val="000C49F1"/>
    <w:rsid w:val="001D5412"/>
    <w:rsid w:val="0038208C"/>
    <w:rsid w:val="00414FA7"/>
    <w:rsid w:val="0051400A"/>
    <w:rsid w:val="00523346"/>
    <w:rsid w:val="00595714"/>
    <w:rsid w:val="005F296C"/>
    <w:rsid w:val="006D5501"/>
    <w:rsid w:val="00747480"/>
    <w:rsid w:val="00870476"/>
    <w:rsid w:val="0092625E"/>
    <w:rsid w:val="009A4412"/>
    <w:rsid w:val="00AB0F01"/>
    <w:rsid w:val="00AB5FE7"/>
    <w:rsid w:val="00AD4DB0"/>
    <w:rsid w:val="00BD7540"/>
    <w:rsid w:val="00D041EE"/>
    <w:rsid w:val="00EF6FDE"/>
    <w:rsid w:val="00F3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F2EA"/>
  <w15:chartTrackingRefBased/>
  <w15:docId w15:val="{6A5363B5-7E2D-4478-8E9A-5B9278C1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0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CEAD-06B2-A148-81B5-CA4F6268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di Microsoft Office</cp:lastModifiedBy>
  <cp:revision>2</cp:revision>
  <dcterms:created xsi:type="dcterms:W3CDTF">2019-07-11T20:37:00Z</dcterms:created>
  <dcterms:modified xsi:type="dcterms:W3CDTF">2019-07-11T20:37:00Z</dcterms:modified>
</cp:coreProperties>
</file>